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240" w:after="120"/>
        <w:jc w:val="center"/>
        <w:rPr/>
      </w:pPr>
      <w:r>
        <w:rPr>
          <w:b/>
          <w:bCs/>
        </w:rPr>
        <w:t xml:space="preserve">Cerebral Vasoregulation in Elderly with Stroke-Protocol </w:t>
      </w:r>
    </w:p>
    <w:p>
      <w:pPr>
        <w:pStyle w:val="Heading1"/>
        <w:rPr>
          <w:sz w:val="28"/>
          <w:szCs w:val="28"/>
        </w:rPr>
      </w:pPr>
      <w:r>
        <w:rPr>
          <w:rFonts w:eastAsia="Symbol" w:cs="Arial"/>
          <w:b/>
          <w:iCs/>
          <w:sz w:val="28"/>
          <w:szCs w:val="28"/>
        </w:rPr>
        <w:t>D</w:t>
      </w:r>
      <w:r>
        <w:rPr>
          <w:rFonts w:eastAsia="Symbol" w:cs="Arial"/>
          <w:b/>
          <w:iCs/>
          <w:sz w:val="28"/>
          <w:szCs w:val="28"/>
        </w:rPr>
        <w:t>ay 1</w:t>
      </w:r>
    </w:p>
    <w:p>
      <w:pPr>
        <w:pStyle w:val="Normal"/>
        <w:ind w:right="-90" w:hanging="0"/>
        <w:jc w:val="both"/>
        <w:rPr/>
      </w:pPr>
      <w:r>
        <w:rPr>
          <w:rFonts w:eastAsia="Symbol" w:cs="Arial"/>
          <w:b/>
          <w:iCs/>
          <w:sz w:val="24"/>
          <w:szCs w:val="24"/>
        </w:rPr>
        <w:t>24-hour beat-to-beat blood pressure monitoring (ABPM):</w:t>
      </w:r>
      <w:r>
        <w:rPr>
          <w:rFonts w:eastAsia="Symbol" w:cs="Arial"/>
          <w:sz w:val="24"/>
          <w:szCs w:val="24"/>
        </w:rPr>
        <w:t xml:space="preserve"> 24-hour beat-to-beat heart rate and BP monitoring using Dynapulse. BP was measured at 20 min intervals during daytime and at 30 min intervals at night. </w:t>
      </w:r>
    </w:p>
    <w:tbl>
      <w:tblPr>
        <w:tblW w:w="3220" w:type="dxa"/>
        <w:jc w:val="left"/>
        <w:tblInd w:w="109" w:type="dxa"/>
        <w:tblBorders/>
        <w:tblCellMar>
          <w:top w:w="0" w:type="dxa"/>
          <w:left w:w="108" w:type="dxa"/>
          <w:bottom w:w="0" w:type="dxa"/>
          <w:right w:w="108" w:type="dxa"/>
        </w:tblCellMar>
        <w:tblLook w:val="04a0" w:noVBand="1" w:noHBand="0" w:lastColumn="0" w:firstColumn="1" w:lastRow="0" w:firstRow="1"/>
      </w:tblPr>
      <w:tblGrid>
        <w:gridCol w:w="3220"/>
      </w:tblGrid>
      <w:tr>
        <w:trPr>
          <w:trHeight w:val="300" w:hRule="atLeast"/>
        </w:trPr>
        <w:tc>
          <w:tcPr>
            <w:tcW w:w="3220" w:type="dxa"/>
            <w:tcBorders/>
            <w:shd w:color="auto" w:fill="auto" w:val="clear"/>
            <w:vAlign w:val="bottom"/>
          </w:tcPr>
          <w:p>
            <w:pPr>
              <w:pStyle w:val="Normal"/>
              <w:spacing w:lineRule="auto" w:line="240" w:before="0" w:after="0"/>
              <w:rPr>
                <w:rFonts w:ascii="Calibri" w:hAnsi="Calibri" w:eastAsia="Times New Roman" w:cs="Calibri"/>
                <w:color w:val="000000"/>
              </w:rPr>
            </w:pPr>
            <w:r>
              <w:rPr>
                <w:rFonts w:eastAsia="Times New Roman" w:cs="Calibri"/>
                <w:color w:val="000000"/>
              </w:rPr>
              <w:t>Raw file: SxxxxA.R</w:t>
            </w:r>
          </w:p>
        </w:tc>
      </w:tr>
      <w:tr>
        <w:trPr>
          <w:trHeight w:val="300" w:hRule="atLeast"/>
        </w:trPr>
        <w:tc>
          <w:tcPr>
            <w:tcW w:w="3220" w:type="dxa"/>
            <w:tcBorders/>
            <w:shd w:color="auto" w:fill="auto" w:val="clear"/>
            <w:vAlign w:val="bottom"/>
          </w:tcPr>
          <w:p>
            <w:pPr>
              <w:pStyle w:val="Normal"/>
              <w:spacing w:lineRule="auto" w:line="240" w:before="0" w:after="0"/>
              <w:rPr>
                <w:rFonts w:ascii="Calibri" w:hAnsi="Calibri" w:eastAsia="Times New Roman" w:cs="Calibri"/>
                <w:color w:val="000000"/>
              </w:rPr>
            </w:pPr>
            <w:r>
              <w:rPr>
                <w:rFonts w:eastAsia="Times New Roman" w:cs="Calibri"/>
                <w:color w:val="000000"/>
              </w:rPr>
              <w:t>Validated file: SxxxxA.V</w:t>
            </w:r>
          </w:p>
        </w:tc>
      </w:tr>
      <w:tr>
        <w:trPr>
          <w:trHeight w:val="23" w:hRule="exact"/>
        </w:trPr>
        <w:tc>
          <w:tcPr>
            <w:tcW w:w="3220" w:type="dxa"/>
            <w:tcBorders/>
            <w:shd w:color="auto" w:fill="auto" w:val="clear"/>
            <w:vAlign w:val="bottom"/>
          </w:tcPr>
          <w:p>
            <w:pPr>
              <w:pStyle w:val="Normal"/>
              <w:spacing w:lineRule="auto" w:line="240" w:before="0" w:after="0"/>
              <w:rPr>
                <w:rFonts w:ascii="Calibri" w:hAnsi="Calibri" w:eastAsia="Times New Roman" w:cs="Calibri"/>
                <w:color w:val="000000"/>
              </w:rPr>
            </w:pPr>
            <w:r>
              <w:rPr>
                <w:rFonts w:eastAsia="Times New Roman" w:cs="Calibri"/>
                <w:color w:val="000000"/>
              </w:rPr>
            </w:r>
          </w:p>
        </w:tc>
      </w:tr>
    </w:tbl>
    <w:p>
      <w:pPr>
        <w:pStyle w:val="Normal"/>
        <w:rPr/>
      </w:pPr>
      <w:r>
        <w:rPr>
          <w:rFonts w:eastAsia="Symbol" w:cs="Arial"/>
          <w:sz w:val="24"/>
          <w:szCs w:val="24"/>
        </w:rPr>
        <w:br/>
      </w:r>
      <w:r>
        <w:rPr>
          <w:rFonts w:eastAsia="Symbol" w:cs="Arial"/>
          <w:b/>
          <w:sz w:val="24"/>
          <w:szCs w:val="24"/>
        </w:rPr>
        <w:t>Sit-to-stand test</w:t>
      </w:r>
    </w:p>
    <w:p>
      <w:pPr>
        <w:pStyle w:val="Normal"/>
        <w:rPr/>
      </w:pPr>
      <w:r>
        <w:rPr>
          <w:rFonts w:eastAsia="Symbol" w:cs="Arial"/>
          <w:sz w:val="24"/>
          <w:szCs w:val="24"/>
        </w:rPr>
        <w:t>Heart rate, BP and BFV in the middle cerebral artery measured by Doppler ultrasound during 5 min  sitting and after 1 and 3 minutes of standing using Labview at 500 Hz. Only the first sit-to-stand test was recorded on Labview ( xxxxa.dat files), the sit-to-stand tests performed in the afternoon were only recorded on 24 hour BP monitoring and ECG 24 hour monitoring ( Me6000).</w:t>
      </w:r>
    </w:p>
    <w:tbl>
      <w:tblPr>
        <w:tblW w:w="3220" w:type="dxa"/>
        <w:jc w:val="left"/>
        <w:tblInd w:w="109" w:type="dxa"/>
        <w:tblBorders/>
        <w:tblCellMar>
          <w:top w:w="0" w:type="dxa"/>
          <w:left w:w="108" w:type="dxa"/>
          <w:bottom w:w="0" w:type="dxa"/>
          <w:right w:w="108" w:type="dxa"/>
        </w:tblCellMar>
        <w:tblLook w:val="04a0" w:noVBand="1" w:noHBand="0" w:lastColumn="0" w:firstColumn="1" w:lastRow="0" w:firstRow="1"/>
      </w:tblPr>
      <w:tblGrid>
        <w:gridCol w:w="3220"/>
      </w:tblGrid>
      <w:tr>
        <w:trPr>
          <w:trHeight w:val="300" w:hRule="atLeast"/>
        </w:trPr>
        <w:tc>
          <w:tcPr>
            <w:tcW w:w="3220" w:type="dxa"/>
            <w:tcBorders/>
            <w:shd w:color="auto" w:fill="auto" w:val="clear"/>
            <w:vAlign w:val="bottom"/>
          </w:tcPr>
          <w:p>
            <w:pPr>
              <w:pStyle w:val="Normal"/>
              <w:spacing w:lineRule="auto" w:line="240" w:before="0" w:after="0"/>
              <w:rPr>
                <w:rFonts w:ascii="Calibri" w:hAnsi="Calibri" w:eastAsia="Times New Roman" w:cs="Calibri"/>
                <w:color w:val="000000"/>
              </w:rPr>
            </w:pPr>
            <w:r>
              <w:rPr>
                <w:rFonts w:eastAsia="Times New Roman" w:cs="Calibri"/>
                <w:color w:val="000000"/>
              </w:rPr>
              <w:t xml:space="preserve">Labview: S####A.dat </w:t>
            </w:r>
          </w:p>
        </w:tc>
      </w:tr>
      <w:tr>
        <w:trPr>
          <w:trHeight w:val="300" w:hRule="atLeast"/>
        </w:trPr>
        <w:tc>
          <w:tcPr>
            <w:tcW w:w="3220" w:type="dxa"/>
            <w:tcBorders/>
            <w:shd w:color="auto" w:fill="auto" w:val="clear"/>
            <w:vAlign w:val="bottom"/>
          </w:tcPr>
          <w:p>
            <w:pPr>
              <w:pStyle w:val="Normal"/>
              <w:spacing w:lineRule="auto" w:line="240" w:before="0" w:after="0"/>
              <w:rPr>
                <w:rFonts w:ascii="Calibri" w:hAnsi="Calibri" w:eastAsia="Times New Roman" w:cs="Calibri"/>
                <w:color w:val="000000"/>
              </w:rPr>
            </w:pPr>
            <w:r>
              <w:rPr>
                <w:rFonts w:eastAsia="Times New Roman" w:cs="Calibri"/>
                <w:color w:val="000000"/>
              </w:rPr>
              <w:t>Windaq: S####A.wdq</w:t>
            </w:r>
          </w:p>
        </w:tc>
      </w:tr>
    </w:tbl>
    <w:p>
      <w:pPr>
        <w:pStyle w:val="Normal"/>
        <w:rPr>
          <w:rFonts w:eastAsia="Symbol" w:cs="Arial"/>
          <w:bCs/>
          <w:iCs/>
          <w:sz w:val="24"/>
          <w:szCs w:val="24"/>
        </w:rPr>
      </w:pPr>
      <w:r>
        <w:rPr>
          <w:rFonts w:eastAsia="Symbol" w:cs="Arial"/>
          <w:bCs/>
          <w:iCs/>
          <w:sz w:val="24"/>
          <w:szCs w:val="24"/>
        </w:rPr>
      </w:r>
    </w:p>
    <w:p>
      <w:pPr>
        <w:pStyle w:val="Normal"/>
        <w:spacing w:lineRule="auto" w:line="240" w:before="0" w:after="0"/>
        <w:rPr/>
      </w:pPr>
      <w:r>
        <w:rPr>
          <w:rFonts w:eastAsia="Symbol" w:cs="Arial"/>
          <w:b/>
          <w:bCs/>
          <w:iCs/>
          <w:sz w:val="24"/>
          <w:szCs w:val="24"/>
        </w:rPr>
        <w:t>24 hour ECG and EMG monitoring</w:t>
      </w:r>
    </w:p>
    <w:p>
      <w:pPr>
        <w:pStyle w:val="Normal"/>
        <w:spacing w:lineRule="auto" w:line="240" w:before="0" w:after="0"/>
        <w:rPr/>
      </w:pPr>
      <w:r>
        <w:rPr>
          <w:rFonts w:eastAsia="Symbol" w:cs="Arial"/>
          <w:sz w:val="24"/>
          <w:szCs w:val="24"/>
        </w:rPr>
        <w:t xml:space="preserve">24-hour ECG and EMG monitoring using ME6000 device. </w:t>
      </w:r>
    </w:p>
    <w:p>
      <w:pPr>
        <w:pStyle w:val="Normal"/>
        <w:spacing w:lineRule="auto" w:line="240" w:before="0" w:after="0"/>
        <w:rPr>
          <w:rFonts w:eastAsia="Times New Roman" w:cs="Times New Roman"/>
          <w:color w:val="000000"/>
          <w:sz w:val="24"/>
          <w:szCs w:val="24"/>
        </w:rPr>
      </w:pPr>
      <w:r>
        <w:rPr>
          <w:rFonts w:eastAsia="Times New Roman" w:cs="Times New Roman"/>
          <w:color w:val="000000"/>
          <w:sz w:val="24"/>
          <w:szCs w:val="24"/>
        </w:rPr>
        <w:t>(ECG, EMG for 24 hours during sleep and daily activities during the protocol sit-to-stand test, walking) ME6000 directory and files) were  sampled at 1000 Hz.</w:t>
      </w:r>
    </w:p>
    <w:p>
      <w:pPr>
        <w:pStyle w:val="Normal"/>
        <w:spacing w:lineRule="auto" w:line="240" w:before="0" w:after="0"/>
        <w:rPr>
          <w:rFonts w:eastAsia="Times New Roman" w:cs="Times New Roman"/>
          <w:color w:val="000000"/>
          <w:sz w:val="24"/>
          <w:szCs w:val="24"/>
        </w:rPr>
      </w:pPr>
      <w:r>
        <w:rPr>
          <w:rFonts w:eastAsia="Times New Roman" w:cs="Times New Roman"/>
          <w:color w:val="000000"/>
          <w:sz w:val="24"/>
          <w:szCs w:val="24"/>
        </w:rPr>
      </w:r>
    </w:p>
    <w:tbl>
      <w:tblPr>
        <w:tblW w:w="3220" w:type="dxa"/>
        <w:jc w:val="left"/>
        <w:tblInd w:w="109" w:type="dxa"/>
        <w:tblBorders/>
        <w:tblCellMar>
          <w:top w:w="0" w:type="dxa"/>
          <w:left w:w="108" w:type="dxa"/>
          <w:bottom w:w="0" w:type="dxa"/>
          <w:right w:w="108" w:type="dxa"/>
        </w:tblCellMar>
        <w:tblLook w:val="04a0" w:noVBand="1" w:noHBand="0" w:lastColumn="0" w:firstColumn="1" w:lastRow="0" w:firstRow="1"/>
      </w:tblPr>
      <w:tblGrid>
        <w:gridCol w:w="3220"/>
      </w:tblGrid>
      <w:tr>
        <w:trPr>
          <w:trHeight w:val="300" w:hRule="atLeast"/>
        </w:trPr>
        <w:tc>
          <w:tcPr>
            <w:tcW w:w="3220" w:type="dxa"/>
            <w:tcBorders/>
            <w:shd w:color="auto" w:fill="auto" w:val="clear"/>
            <w:vAlign w:val="bottom"/>
          </w:tcPr>
          <w:p>
            <w:pPr>
              <w:pStyle w:val="Normal"/>
              <w:spacing w:lineRule="auto" w:line="240" w:before="0" w:after="0"/>
              <w:rPr>
                <w:rFonts w:ascii="Calibri" w:hAnsi="Calibri" w:eastAsia="Times New Roman" w:cs="Calibri"/>
                <w:color w:val="000000"/>
              </w:rPr>
            </w:pPr>
            <w:r>
              <w:rPr>
                <w:rFonts w:eastAsia="Times New Roman" w:cs="Calibri"/>
                <w:color w:val="000000"/>
              </w:rPr>
              <w:t>Sxxxx_xxxxxxx.markers</w:t>
            </w:r>
          </w:p>
        </w:tc>
      </w:tr>
      <w:tr>
        <w:trPr>
          <w:trHeight w:val="300" w:hRule="atLeast"/>
        </w:trPr>
        <w:tc>
          <w:tcPr>
            <w:tcW w:w="3220" w:type="dxa"/>
            <w:tcBorders/>
            <w:shd w:color="auto" w:fill="auto" w:val="clear"/>
            <w:vAlign w:val="bottom"/>
          </w:tcPr>
          <w:p>
            <w:pPr>
              <w:pStyle w:val="Normal"/>
              <w:spacing w:lineRule="auto" w:line="240" w:before="0" w:after="0"/>
              <w:rPr>
                <w:rFonts w:ascii="Calibri" w:hAnsi="Calibri" w:eastAsia="Times New Roman" w:cs="Calibri"/>
                <w:color w:val="000000"/>
              </w:rPr>
            </w:pPr>
            <w:r>
              <w:rPr>
                <w:rFonts w:eastAsia="Times New Roman" w:cs="Calibri"/>
                <w:color w:val="000000"/>
              </w:rPr>
              <w:t>Sxxxx_xxxxxxx.tff</w:t>
            </w:r>
          </w:p>
        </w:tc>
      </w:tr>
      <w:tr>
        <w:trPr>
          <w:trHeight w:val="300" w:hRule="atLeast"/>
        </w:trPr>
        <w:tc>
          <w:tcPr>
            <w:tcW w:w="3220" w:type="dxa"/>
            <w:tcBorders/>
            <w:shd w:color="auto" w:fill="auto" w:val="clear"/>
            <w:vAlign w:val="bottom"/>
          </w:tcPr>
          <w:p>
            <w:pPr>
              <w:pStyle w:val="Normal"/>
              <w:spacing w:lineRule="auto" w:line="240" w:before="0" w:after="0"/>
              <w:rPr>
                <w:rFonts w:ascii="Calibri" w:hAnsi="Calibri" w:eastAsia="Times New Roman" w:cs="Calibri"/>
                <w:color w:val="000000"/>
              </w:rPr>
            </w:pPr>
            <w:r>
              <w:rPr>
                <w:rFonts w:eastAsia="Times New Roman" w:cs="Calibri"/>
                <w:color w:val="000000"/>
              </w:rPr>
              <w:t>Sxxxx_xxxxxxx.txt</w:t>
            </w:r>
          </w:p>
        </w:tc>
      </w:tr>
      <w:tr>
        <w:trPr>
          <w:trHeight w:val="300" w:hRule="atLeast"/>
        </w:trPr>
        <w:tc>
          <w:tcPr>
            <w:tcW w:w="3220" w:type="dxa"/>
            <w:tcBorders/>
            <w:shd w:color="auto" w:fill="auto" w:val="clear"/>
            <w:vAlign w:val="bottom"/>
          </w:tcPr>
          <w:p>
            <w:pPr>
              <w:pStyle w:val="Normal"/>
              <w:spacing w:lineRule="auto" w:line="240" w:before="0" w:after="0"/>
              <w:rPr>
                <w:rFonts w:ascii="Calibri" w:hAnsi="Calibri" w:eastAsia="Times New Roman" w:cs="Calibri"/>
                <w:color w:val="000000"/>
              </w:rPr>
            </w:pPr>
            <w:r>
              <w:rPr>
                <w:rFonts w:eastAsia="Times New Roman" w:cs="Calibri"/>
                <w:color w:val="000000"/>
              </w:rPr>
              <w:t>Sxxxx_xxxxxxx.nite</w:t>
            </w:r>
          </w:p>
        </w:tc>
      </w:tr>
    </w:tbl>
    <w:p>
      <w:pPr>
        <w:pStyle w:val="Normal"/>
        <w:spacing w:lineRule="auto" w:line="240" w:before="0" w:after="0"/>
        <w:rPr>
          <w:rFonts w:eastAsia="Symbol" w:cs="Arial"/>
          <w:b/>
          <w:b/>
          <w:bCs/>
          <w:iCs/>
          <w:sz w:val="24"/>
          <w:szCs w:val="24"/>
        </w:rPr>
      </w:pPr>
      <w:r>
        <w:rPr>
          <w:rFonts w:eastAsia="Symbol" w:cs="Arial"/>
          <w:b/>
          <w:bCs/>
          <w:iCs/>
          <w:sz w:val="24"/>
          <w:szCs w:val="24"/>
        </w:rPr>
      </w:r>
    </w:p>
    <w:tbl>
      <w:tblPr>
        <w:tblW w:w="3220" w:type="dxa"/>
        <w:jc w:val="left"/>
        <w:tblInd w:w="109" w:type="dxa"/>
        <w:tblBorders/>
        <w:tblCellMar>
          <w:top w:w="0" w:type="dxa"/>
          <w:left w:w="108" w:type="dxa"/>
          <w:bottom w:w="0" w:type="dxa"/>
          <w:right w:w="108" w:type="dxa"/>
        </w:tblCellMar>
        <w:tblLook w:val="04a0" w:noVBand="1" w:noHBand="0" w:lastColumn="0" w:firstColumn="1" w:lastRow="0" w:firstRow="1"/>
      </w:tblPr>
      <w:tblGrid>
        <w:gridCol w:w="3220"/>
      </w:tblGrid>
      <w:tr>
        <w:trPr>
          <w:trHeight w:val="300" w:hRule="atLeast"/>
        </w:trPr>
        <w:tc>
          <w:tcPr>
            <w:tcW w:w="3220" w:type="dxa"/>
            <w:tcBorders/>
            <w:shd w:color="auto" w:fill="auto" w:val="clear"/>
            <w:vAlign w:val="bottom"/>
          </w:tcPr>
          <w:p>
            <w:pPr>
              <w:pStyle w:val="Normal"/>
              <w:spacing w:lineRule="auto" w:line="240" w:before="0" w:after="0"/>
              <w:rPr>
                <w:rFonts w:ascii="Calibri" w:hAnsi="Calibri" w:eastAsia="Times New Roman" w:cs="Calibri"/>
                <w:color w:val="000000"/>
              </w:rPr>
            </w:pPr>
            <w:r>
              <w:rPr>
                <w:rFonts w:eastAsia="Times New Roman" w:cs="Calibri"/>
                <w:color w:val="000000"/>
              </w:rPr>
              <w:t>Sxxxx-1_c1.dat</w:t>
            </w:r>
          </w:p>
        </w:tc>
      </w:tr>
      <w:tr>
        <w:trPr>
          <w:trHeight w:val="300" w:hRule="atLeast"/>
        </w:trPr>
        <w:tc>
          <w:tcPr>
            <w:tcW w:w="3220" w:type="dxa"/>
            <w:tcBorders/>
            <w:shd w:color="auto" w:fill="auto" w:val="clear"/>
            <w:vAlign w:val="bottom"/>
          </w:tcPr>
          <w:p>
            <w:pPr>
              <w:pStyle w:val="Normal"/>
              <w:spacing w:lineRule="auto" w:line="240" w:before="0" w:after="0"/>
              <w:rPr>
                <w:rFonts w:ascii="Calibri" w:hAnsi="Calibri" w:eastAsia="Times New Roman" w:cs="Calibri"/>
                <w:color w:val="000000"/>
              </w:rPr>
            </w:pPr>
            <w:r>
              <w:rPr>
                <w:rFonts w:eastAsia="Times New Roman" w:cs="Calibri"/>
                <w:color w:val="000000"/>
              </w:rPr>
              <w:t>Sxxxx-1_c2.dat</w:t>
            </w:r>
          </w:p>
        </w:tc>
      </w:tr>
    </w:tbl>
    <w:p>
      <w:pPr>
        <w:pStyle w:val="Normal"/>
        <w:spacing w:lineRule="auto" w:line="240" w:before="0" w:after="0"/>
        <w:rPr>
          <w:rFonts w:eastAsia="Symbol" w:cs="Arial"/>
          <w:b/>
          <w:b/>
          <w:bCs/>
          <w:iCs/>
          <w:sz w:val="24"/>
          <w:szCs w:val="24"/>
        </w:rPr>
      </w:pPr>
      <w:r>
        <w:rPr>
          <w:rFonts w:eastAsia="Symbol" w:cs="Arial"/>
          <w:b/>
          <w:bCs/>
          <w:iCs/>
          <w:sz w:val="24"/>
          <w:szCs w:val="24"/>
        </w:rPr>
      </w:r>
    </w:p>
    <w:p>
      <w:pPr>
        <w:pStyle w:val="Normal"/>
        <w:spacing w:lineRule="auto" w:line="240" w:before="0" w:after="0"/>
        <w:rPr>
          <w:rFonts w:eastAsia="Symbol" w:cs="Arial"/>
          <w:bCs/>
          <w:iCs/>
          <w:sz w:val="24"/>
          <w:szCs w:val="24"/>
        </w:rPr>
      </w:pPr>
      <w:r>
        <w:rPr>
          <w:rFonts w:eastAsia="Symbol" w:cs="Arial"/>
          <w:bCs/>
          <w:iCs/>
          <w:sz w:val="24"/>
          <w:szCs w:val="24"/>
        </w:rPr>
      </w:r>
    </w:p>
    <w:p>
      <w:pPr>
        <w:pStyle w:val="Normal"/>
        <w:spacing w:lineRule="auto" w:line="240" w:before="0" w:after="0"/>
        <w:ind w:right="-90" w:hanging="0"/>
        <w:jc w:val="both"/>
        <w:rPr/>
      </w:pPr>
      <w:r>
        <w:rPr>
          <w:rFonts w:eastAsia="Symbol" w:cs="Arial"/>
          <w:b/>
          <w:sz w:val="24"/>
          <w:szCs w:val="24"/>
        </w:rPr>
        <w:t>12 min-hallway walking:</w:t>
      </w:r>
      <w:r>
        <w:rPr>
          <w:rFonts w:eastAsia="Symbol" w:cs="Arial"/>
          <w:sz w:val="24"/>
          <w:szCs w:val="24"/>
        </w:rPr>
        <w:t xml:space="preserve"> The subject walked in a circular hallway for 12 minutes. Level of exertion, walking distance and speed were measured. </w:t>
      </w:r>
    </w:p>
    <w:p>
      <w:pPr>
        <w:pStyle w:val="Normal"/>
        <w:spacing w:lineRule="auto" w:line="240" w:before="0" w:after="0"/>
        <w:ind w:right="-90" w:hanging="0"/>
        <w:jc w:val="both"/>
        <w:rPr/>
      </w:pPr>
      <w:r>
        <w:rPr>
          <w:b/>
          <w:sz w:val="24"/>
          <w:szCs w:val="24"/>
        </w:rPr>
        <w:t>Me6000:</w:t>
      </w:r>
      <w:r>
        <w:rPr>
          <w:sz w:val="24"/>
          <w:szCs w:val="24"/>
        </w:rPr>
        <w:t xml:space="preserve"> EMG, ECG and walk characteristics using foot switches was measured using ME6000 device and signals were capture at 1000Hz.</w:t>
      </w:r>
    </w:p>
    <w:p>
      <w:pPr>
        <w:pStyle w:val="Normal"/>
        <w:spacing w:lineRule="auto" w:line="240" w:before="0" w:after="0"/>
        <w:ind w:right="-90" w:hanging="0"/>
        <w:jc w:val="both"/>
        <w:rPr/>
      </w:pPr>
      <w:r>
        <w:rPr>
          <w:b/>
          <w:sz w:val="24"/>
          <w:szCs w:val="24"/>
        </w:rPr>
        <w:t xml:space="preserve">Pedar Mobile: </w:t>
      </w:r>
      <w:r>
        <w:rPr>
          <w:sz w:val="24"/>
          <w:szCs w:val="24"/>
        </w:rPr>
        <w:t xml:space="preserve">Foot pressure distribution and step characteristics were measured using Pedar Mobile device. </w:t>
      </w:r>
      <w:r>
        <w:rPr>
          <w:sz w:val="24"/>
          <w:szCs w:val="24"/>
        </w:rPr>
        <w:t>ji4</w:t>
      </w:r>
    </w:p>
    <w:p>
      <w:pPr>
        <w:pStyle w:val="Normal"/>
        <w:spacing w:lineRule="auto" w:line="240" w:before="0" w:after="0"/>
        <w:ind w:right="-90" w:hanging="0"/>
        <w:jc w:val="both"/>
        <w:rPr>
          <w:sz w:val="24"/>
          <w:szCs w:val="24"/>
        </w:rPr>
      </w:pPr>
      <w:r>
        <w:rPr>
          <w:sz w:val="24"/>
          <w:szCs w:val="24"/>
        </w:rPr>
      </w:r>
    </w:p>
    <w:tbl>
      <w:tblPr>
        <w:tblW w:w="3220" w:type="dxa"/>
        <w:jc w:val="left"/>
        <w:tblInd w:w="109" w:type="dxa"/>
        <w:tblBorders/>
        <w:tblCellMar>
          <w:top w:w="0" w:type="dxa"/>
          <w:left w:w="108" w:type="dxa"/>
          <w:bottom w:w="0" w:type="dxa"/>
          <w:right w:w="108" w:type="dxa"/>
        </w:tblCellMar>
        <w:tblLook w:val="04a0" w:noVBand="1" w:noHBand="0" w:lastColumn="0" w:firstColumn="1" w:lastRow="0" w:firstRow="1"/>
      </w:tblPr>
      <w:tblGrid>
        <w:gridCol w:w="3220"/>
      </w:tblGrid>
      <w:tr>
        <w:trPr>
          <w:trHeight w:val="300" w:hRule="atLeast"/>
        </w:trPr>
        <w:tc>
          <w:tcPr>
            <w:tcW w:w="3220" w:type="dxa"/>
            <w:tcBorders/>
            <w:shd w:color="auto" w:fill="auto" w:val="clear"/>
            <w:vAlign w:val="bottom"/>
          </w:tcPr>
          <w:p>
            <w:pPr>
              <w:pStyle w:val="Normal"/>
              <w:spacing w:lineRule="auto" w:line="240" w:before="0" w:after="0"/>
              <w:rPr>
                <w:rFonts w:ascii="Calibri" w:hAnsi="Calibri" w:eastAsia="Times New Roman" w:cs="Calibri"/>
                <w:color w:val="000000"/>
              </w:rPr>
            </w:pPr>
            <w:r>
              <w:rPr>
                <w:rFonts w:eastAsia="Times New Roman" w:cs="Calibri"/>
                <w:color w:val="000000"/>
              </w:rPr>
              <w:t>SxxxxS-1.asc</w:t>
            </w:r>
          </w:p>
        </w:tc>
      </w:tr>
      <w:tr>
        <w:trPr>
          <w:trHeight w:val="300" w:hRule="atLeast"/>
        </w:trPr>
        <w:tc>
          <w:tcPr>
            <w:tcW w:w="3220" w:type="dxa"/>
            <w:tcBorders/>
            <w:shd w:color="auto" w:fill="auto" w:val="clear"/>
            <w:vAlign w:val="bottom"/>
          </w:tcPr>
          <w:p>
            <w:pPr>
              <w:pStyle w:val="Normal"/>
              <w:spacing w:lineRule="auto" w:line="240" w:before="0" w:after="0"/>
              <w:rPr>
                <w:rFonts w:ascii="Calibri" w:hAnsi="Calibri" w:eastAsia="Times New Roman" w:cs="Calibri"/>
                <w:color w:val="000000"/>
              </w:rPr>
            </w:pPr>
            <w:r>
              <w:rPr>
                <w:rFonts w:eastAsia="Times New Roman" w:cs="Calibri"/>
                <w:color w:val="000000"/>
              </w:rPr>
              <w:t>SxxxxA-1.asc</w:t>
            </w:r>
          </w:p>
        </w:tc>
      </w:tr>
    </w:tbl>
    <w:p>
      <w:pPr>
        <w:pStyle w:val="Normal"/>
        <w:spacing w:lineRule="auto" w:line="240" w:before="0" w:after="0"/>
        <w:ind w:right="-90" w:hanging="0"/>
        <w:jc w:val="both"/>
        <w:rPr>
          <w:b/>
          <w:b/>
          <w:sz w:val="24"/>
          <w:szCs w:val="24"/>
        </w:rPr>
      </w:pPr>
      <w:r>
        <w:rPr>
          <w:b/>
          <w:sz w:val="24"/>
          <w:szCs w:val="24"/>
        </w:rPr>
      </w:r>
    </w:p>
    <w:p>
      <w:pPr>
        <w:pStyle w:val="Normal"/>
        <w:spacing w:lineRule="auto" w:line="240" w:before="0" w:after="0"/>
        <w:ind w:right="-90" w:hanging="0"/>
        <w:jc w:val="both"/>
        <w:rPr>
          <w:sz w:val="24"/>
          <w:szCs w:val="24"/>
        </w:rPr>
      </w:pPr>
      <w:r>
        <w:rPr>
          <w:sz w:val="24"/>
          <w:szCs w:val="24"/>
        </w:rPr>
      </w:r>
    </w:p>
    <w:p>
      <w:pPr>
        <w:pStyle w:val="Normal"/>
        <w:spacing w:lineRule="auto" w:line="240" w:before="0" w:after="0"/>
        <w:rPr>
          <w:rFonts w:eastAsia="Symbol" w:cs="Arial"/>
          <w:bCs/>
          <w:iCs/>
          <w:sz w:val="24"/>
          <w:szCs w:val="24"/>
        </w:rPr>
      </w:pPr>
      <w:r>
        <w:rPr>
          <w:rFonts w:eastAsia="Symbol" w:cs="Arial"/>
          <w:b/>
          <w:bCs/>
          <w:iCs/>
          <w:sz w:val="24"/>
          <w:szCs w:val="24"/>
        </w:rPr>
        <w:t xml:space="preserve">Beat-to-beat BP monitoring:  </w:t>
      </w:r>
      <w:r>
        <w:rPr>
          <w:rFonts w:eastAsia="Symbol" w:cs="Arial"/>
          <w:bCs/>
          <w:iCs/>
          <w:sz w:val="24"/>
          <w:szCs w:val="24"/>
        </w:rPr>
        <w:t>Beat-to-beat BP was using the Portapress–2 device. File directory (portapress, beatscope-program, portapres- new)</w:t>
      </w:r>
    </w:p>
    <w:p>
      <w:pPr>
        <w:pStyle w:val="Normal"/>
        <w:spacing w:lineRule="auto" w:line="240" w:before="0" w:after="0"/>
        <w:rPr>
          <w:rFonts w:eastAsia="Symbol" w:cs="Arial"/>
          <w:bCs/>
          <w:iCs/>
          <w:sz w:val="24"/>
          <w:szCs w:val="24"/>
        </w:rPr>
      </w:pPr>
      <w:r>
        <w:rPr>
          <w:rFonts w:eastAsia="Symbol" w:cs="Arial"/>
          <w:bCs/>
          <w:iCs/>
          <w:sz w:val="24"/>
          <w:szCs w:val="24"/>
        </w:rPr>
      </w:r>
    </w:p>
    <w:tbl>
      <w:tblPr>
        <w:tblW w:w="3220" w:type="dxa"/>
        <w:jc w:val="left"/>
        <w:tblInd w:w="109" w:type="dxa"/>
        <w:tblBorders/>
        <w:tblCellMar>
          <w:top w:w="0" w:type="dxa"/>
          <w:left w:w="108" w:type="dxa"/>
          <w:bottom w:w="0" w:type="dxa"/>
          <w:right w:w="108" w:type="dxa"/>
        </w:tblCellMar>
        <w:tblLook w:val="04a0" w:noVBand="1" w:noHBand="0" w:lastColumn="0" w:firstColumn="1" w:lastRow="0" w:firstRow="1"/>
      </w:tblPr>
      <w:tblGrid>
        <w:gridCol w:w="3220"/>
      </w:tblGrid>
      <w:tr>
        <w:trPr>
          <w:trHeight w:val="300" w:hRule="atLeast"/>
        </w:trPr>
        <w:tc>
          <w:tcPr>
            <w:tcW w:w="3220" w:type="dxa"/>
            <w:tcBorders/>
            <w:shd w:color="auto" w:fill="auto" w:val="clear"/>
            <w:vAlign w:val="bottom"/>
          </w:tcPr>
          <w:p>
            <w:pPr>
              <w:pStyle w:val="Normal"/>
              <w:spacing w:lineRule="auto" w:line="240" w:before="0" w:after="0"/>
              <w:rPr>
                <w:rFonts w:ascii="Calibri" w:hAnsi="Calibri" w:eastAsia="Times New Roman" w:cs="Calibri"/>
                <w:color w:val="000000"/>
              </w:rPr>
            </w:pPr>
            <w:r>
              <w:rPr>
                <w:rFonts w:eastAsia="Times New Roman" w:cs="Calibri"/>
                <w:color w:val="000000"/>
              </w:rPr>
              <w:t>Sxxxxsabeat1-x.dat</w:t>
            </w:r>
          </w:p>
        </w:tc>
      </w:tr>
      <w:tr>
        <w:trPr>
          <w:trHeight w:val="300" w:hRule="atLeast"/>
        </w:trPr>
        <w:tc>
          <w:tcPr>
            <w:tcW w:w="3220" w:type="dxa"/>
            <w:tcBorders/>
            <w:shd w:color="auto" w:fill="auto" w:val="clear"/>
            <w:vAlign w:val="bottom"/>
          </w:tcPr>
          <w:p>
            <w:pPr>
              <w:pStyle w:val="Normal"/>
              <w:spacing w:lineRule="auto" w:line="240" w:before="0" w:after="0"/>
              <w:rPr>
                <w:rFonts w:ascii="Calibri" w:hAnsi="Calibri" w:eastAsia="Times New Roman" w:cs="Calibri"/>
                <w:color w:val="000000"/>
              </w:rPr>
            </w:pPr>
            <w:r>
              <w:rPr>
                <w:rFonts w:eastAsia="Times New Roman" w:cs="Calibri"/>
                <w:color w:val="000000"/>
              </w:rPr>
              <w:t>Sxxxxsa1-x.dat</w:t>
            </w:r>
          </w:p>
        </w:tc>
      </w:tr>
      <w:tr>
        <w:trPr>
          <w:trHeight w:val="300" w:hRule="atLeast"/>
        </w:trPr>
        <w:tc>
          <w:tcPr>
            <w:tcW w:w="3220" w:type="dxa"/>
            <w:tcBorders/>
            <w:shd w:color="auto" w:fill="auto" w:val="clear"/>
            <w:vAlign w:val="bottom"/>
          </w:tcPr>
          <w:p>
            <w:pPr>
              <w:pStyle w:val="Normal"/>
              <w:spacing w:lineRule="auto" w:line="240" w:before="0" w:after="0"/>
              <w:rPr>
                <w:rFonts w:ascii="Calibri" w:hAnsi="Calibri" w:eastAsia="Times New Roman" w:cs="Calibri"/>
                <w:color w:val="000000"/>
              </w:rPr>
            </w:pPr>
            <w:r>
              <w:rPr>
                <w:rFonts w:eastAsia="Times New Roman" w:cs="Calibri"/>
                <w:color w:val="000000"/>
              </w:rPr>
              <w:t>Sxxxxsb1-x.dat</w:t>
            </w:r>
          </w:p>
        </w:tc>
      </w:tr>
    </w:tbl>
    <w:p>
      <w:pPr>
        <w:pStyle w:val="Normal"/>
        <w:spacing w:lineRule="auto" w:line="240" w:before="0" w:after="0"/>
        <w:rPr>
          <w:rFonts w:eastAsia="Symbol" w:cs="Arial"/>
          <w:bCs/>
          <w:iCs/>
          <w:sz w:val="24"/>
          <w:szCs w:val="24"/>
        </w:rPr>
      </w:pPr>
      <w:r>
        <w:rPr>
          <w:rFonts w:eastAsia="Symbol" w:cs="Arial"/>
          <w:bCs/>
          <w:iCs/>
          <w:sz w:val="24"/>
          <w:szCs w:val="24"/>
        </w:rPr>
      </w:r>
    </w:p>
    <w:p>
      <w:pPr>
        <w:pStyle w:val="Normal"/>
        <w:spacing w:lineRule="auto" w:line="240" w:before="0" w:after="0"/>
        <w:rPr>
          <w:rFonts w:eastAsia="Symbol" w:cs="Arial"/>
          <w:bCs/>
          <w:iCs/>
          <w:sz w:val="24"/>
          <w:szCs w:val="24"/>
        </w:rPr>
      </w:pPr>
      <w:r>
        <w:rPr>
          <w:rFonts w:eastAsia="Symbol" w:cs="Arial"/>
          <w:bCs/>
          <w:iCs/>
          <w:sz w:val="24"/>
          <w:szCs w:val="24"/>
        </w:rPr>
      </w:r>
    </w:p>
    <w:p>
      <w:pPr>
        <w:pStyle w:val="BodyTextIndent2"/>
        <w:spacing w:lineRule="auto" w:line="240" w:before="0" w:after="0"/>
        <w:ind w:left="-86" w:right="86" w:hanging="0"/>
        <w:contextualSpacing/>
        <w:jc w:val="both"/>
        <w:rPr>
          <w:sz w:val="24"/>
          <w:szCs w:val="24"/>
        </w:rPr>
      </w:pPr>
      <w:r>
        <w:rPr>
          <w:rFonts w:eastAsia="Symbol"/>
          <w:b/>
          <w:sz w:val="24"/>
          <w:szCs w:val="24"/>
        </w:rPr>
        <w:t>Cognitive and executive function neuropsychological testing</w:t>
      </w:r>
      <w:r>
        <w:rPr>
          <w:rFonts w:eastAsia="Symbol"/>
          <w:sz w:val="24"/>
          <w:szCs w:val="24"/>
        </w:rPr>
        <w:t>:</w:t>
      </w:r>
    </w:p>
    <w:p>
      <w:pPr>
        <w:pStyle w:val="BodyTextIndent2"/>
        <w:spacing w:lineRule="auto" w:line="240" w:before="0" w:after="0"/>
        <w:ind w:left="-86" w:right="86" w:hanging="0"/>
        <w:contextualSpacing/>
        <w:jc w:val="both"/>
        <w:rPr>
          <w:sz w:val="24"/>
          <w:szCs w:val="24"/>
        </w:rPr>
      </w:pPr>
      <w:r>
        <w:rPr>
          <w:rFonts w:eastAsia="Symbol"/>
          <w:sz w:val="24"/>
          <w:szCs w:val="24"/>
        </w:rPr>
        <w:t xml:space="preserve">Battery of measures assessing executive function, attention, learning and memory, mood, and activities of daily living.  </w:t>
      </w:r>
    </w:p>
    <w:p>
      <w:pPr>
        <w:pStyle w:val="Normal"/>
        <w:spacing w:lineRule="auto" w:line="240" w:before="0" w:after="0"/>
        <w:rPr>
          <w:rFonts w:eastAsia="Symbol" w:cs="Arial"/>
          <w:bCs/>
          <w:iCs/>
          <w:sz w:val="24"/>
          <w:szCs w:val="24"/>
        </w:rPr>
      </w:pPr>
      <w:r>
        <w:rPr>
          <w:rFonts w:eastAsia="Symbol" w:cs="Arial"/>
          <w:bCs/>
          <w:iCs/>
          <w:sz w:val="24"/>
          <w:szCs w:val="24"/>
        </w:rPr>
      </w:r>
    </w:p>
    <w:p>
      <w:pPr>
        <w:pStyle w:val="Normal"/>
        <w:spacing w:lineRule="auto" w:line="240" w:before="0" w:after="0"/>
        <w:rPr>
          <w:rFonts w:eastAsia="Symbol" w:cs="Arial"/>
          <w:bCs/>
          <w:iCs/>
          <w:sz w:val="24"/>
          <w:szCs w:val="24"/>
        </w:rPr>
      </w:pPr>
      <w:r>
        <w:rPr>
          <w:rFonts w:eastAsia="Symbol" w:cs="Arial"/>
          <w:bCs/>
          <w:iCs/>
          <w:sz w:val="24"/>
          <w:szCs w:val="24"/>
        </w:rPr>
      </w:r>
    </w:p>
    <w:p>
      <w:pPr>
        <w:pStyle w:val="Heading1"/>
        <w:rPr>
          <w:b/>
          <w:b/>
          <w:bCs/>
        </w:rPr>
      </w:pPr>
      <w:r>
        <w:rPr>
          <w:b/>
          <w:bCs/>
        </w:rPr>
        <w:t>Day 2</w:t>
      </w:r>
    </w:p>
    <w:p>
      <w:pPr>
        <w:pStyle w:val="Normal"/>
        <w:spacing w:lineRule="auto" w:line="240" w:before="0" w:after="0"/>
        <w:rPr>
          <w:b/>
          <w:b/>
          <w:sz w:val="24"/>
          <w:szCs w:val="24"/>
        </w:rPr>
      </w:pPr>
      <w:r>
        <w:rPr/>
      </w:r>
    </w:p>
    <w:p>
      <w:pPr>
        <w:pStyle w:val="Normal"/>
        <w:spacing w:lineRule="auto" w:line="240" w:before="0" w:after="0"/>
        <w:ind w:right="-90" w:hanging="0"/>
        <w:jc w:val="both"/>
        <w:rPr>
          <w:rFonts w:eastAsia="Symbol" w:cs="Arial"/>
          <w:b/>
          <w:b/>
          <w:bCs/>
          <w:sz w:val="24"/>
          <w:szCs w:val="24"/>
        </w:rPr>
      </w:pPr>
      <w:r>
        <w:rPr>
          <w:rFonts w:eastAsia="Symbol" w:cs="Arial"/>
          <w:b/>
          <w:bCs/>
          <w:sz w:val="24"/>
          <w:szCs w:val="24"/>
        </w:rPr>
        <w:t xml:space="preserve">Head-up tilt, vasoreactivity and balance measurements </w:t>
      </w:r>
    </w:p>
    <w:p>
      <w:pPr>
        <w:pStyle w:val="Normal"/>
        <w:spacing w:lineRule="auto" w:line="240" w:before="0" w:after="0"/>
        <w:ind w:right="-90" w:hanging="0"/>
        <w:jc w:val="both"/>
        <w:rPr>
          <w:sz w:val="24"/>
          <w:szCs w:val="24"/>
        </w:rPr>
      </w:pPr>
      <w:r>
        <w:rPr>
          <w:rFonts w:eastAsia="Symbol" w:cs="Arial"/>
          <w:b/>
          <w:bCs/>
          <w:sz w:val="24"/>
          <w:szCs w:val="24"/>
        </w:rPr>
        <w:t>Instrumentation</w:t>
      </w:r>
      <w:r>
        <w:rPr>
          <w:rFonts w:eastAsia="Symbol" w:cs="Arial"/>
          <w:bCs/>
          <w:sz w:val="24"/>
          <w:szCs w:val="24"/>
        </w:rPr>
        <w:t>:</w:t>
      </w:r>
      <w:r>
        <w:rPr>
          <w:rFonts w:eastAsia="Symbol" w:cs="Arial"/>
          <w:bCs/>
          <w:iCs/>
          <w:sz w:val="24"/>
          <w:szCs w:val="24"/>
        </w:rPr>
        <w:t xml:space="preserve"> </w:t>
      </w:r>
      <w:r>
        <w:rPr>
          <w:rFonts w:eastAsia="Symbol" w:cs="Arial"/>
          <w:bCs/>
          <w:iCs/>
          <w:sz w:val="24"/>
          <w:szCs w:val="24"/>
          <w:u w:val="single"/>
        </w:rPr>
        <w:t>Heart rate</w:t>
      </w:r>
      <w:r>
        <w:rPr>
          <w:rFonts w:eastAsia="Symbol" w:cs="Arial"/>
          <w:bCs/>
          <w:iCs/>
          <w:sz w:val="24"/>
          <w:szCs w:val="24"/>
        </w:rPr>
        <w:t xml:space="preserve"> was measured using a 3-lead electrocardiogram. </w:t>
      </w:r>
      <w:r>
        <w:rPr>
          <w:rFonts w:eastAsia="Symbol" w:cs="Arial"/>
          <w:bCs/>
          <w:iCs/>
          <w:sz w:val="24"/>
          <w:szCs w:val="24"/>
          <w:u w:val="single"/>
        </w:rPr>
        <w:t>Beat-to-beat arterial pressure</w:t>
      </w:r>
      <w:r>
        <w:rPr>
          <w:rFonts w:eastAsia="Symbol" w:cs="Arial"/>
          <w:bCs/>
          <w:i/>
          <w:sz w:val="24"/>
          <w:szCs w:val="24"/>
        </w:rPr>
        <w:t xml:space="preserve"> </w:t>
      </w:r>
      <w:r>
        <w:rPr>
          <w:rFonts w:eastAsia="Symbol" w:cs="Arial"/>
          <w:bCs/>
          <w:iCs/>
          <w:sz w:val="24"/>
          <w:szCs w:val="24"/>
        </w:rPr>
        <w:t>was measured using Portapress-2</w:t>
      </w:r>
      <w:r>
        <w:rPr>
          <w:rFonts w:eastAsia="Symbol" w:cs="Arial"/>
          <w:sz w:val="24"/>
          <w:szCs w:val="24"/>
        </w:rPr>
        <w:t xml:space="preserve"> device. </w:t>
      </w:r>
      <w:r>
        <w:rPr>
          <w:rFonts w:eastAsia="Symbol" w:cs="Arial"/>
          <w:sz w:val="24"/>
          <w:szCs w:val="24"/>
          <w:u w:val="single"/>
        </w:rPr>
        <w:t xml:space="preserve">Respiration </w:t>
      </w:r>
      <w:r>
        <w:rPr>
          <w:rFonts w:eastAsia="Symbol" w:cs="Arial"/>
          <w:sz w:val="24"/>
          <w:szCs w:val="24"/>
        </w:rPr>
        <w:t xml:space="preserve">was measured using a nasal thermistor.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pacing w:lineRule="auto" w:line="240" w:before="0" w:after="0"/>
        <w:ind w:right="-90" w:hanging="0"/>
        <w:jc w:val="both"/>
        <w:rPr>
          <w:rFonts w:eastAsia="Symbol" w:cs="Arial"/>
          <w:bCs/>
          <w:iCs/>
          <w:sz w:val="24"/>
          <w:szCs w:val="24"/>
        </w:rPr>
      </w:pPr>
      <w:r>
        <w:rPr>
          <w:rFonts w:eastAsia="Symbol" w:cs="Arial"/>
          <w:color w:val="000000"/>
          <w:sz w:val="24"/>
          <w:szCs w:val="24"/>
          <w:u w:val="single"/>
        </w:rPr>
        <w:t>A transcranial Doppler</w:t>
      </w:r>
      <w:r>
        <w:rPr>
          <w:rFonts w:eastAsia="Symbol" w:cs="Arial"/>
          <w:sz w:val="24"/>
          <w:szCs w:val="24"/>
          <w:u w:val="single"/>
        </w:rPr>
        <w:t xml:space="preserve"> ultrasonography system</w:t>
      </w:r>
      <w:r>
        <w:rPr>
          <w:rFonts w:eastAsia="Symbol" w:cs="Arial"/>
          <w:sz w:val="24"/>
          <w:szCs w:val="24"/>
        </w:rPr>
        <w:t xml:space="preserve"> was used to monitor BFV in both MCAs. </w:t>
      </w:r>
      <w:r>
        <w:rPr>
          <w:rFonts w:eastAsia="Symbol" w:cs="Arial"/>
          <w:sz w:val="24"/>
          <w:szCs w:val="24"/>
          <w:u w:val="single"/>
        </w:rPr>
        <w:t>Balance</w:t>
      </w:r>
      <w:r>
        <w:rPr>
          <w:rFonts w:eastAsia="Symbol" w:cs="Arial"/>
          <w:sz w:val="24"/>
          <w:szCs w:val="24"/>
        </w:rPr>
        <w:t xml:space="preserve"> was measured using center of pressure displacement using the force platform,. Cardiovascular, respiratory and TCD signals during the tilt were recorded on Labview at 500Hz( labview, TCD directory ,xxx b.dat files) and cardiovascular,respiratory, TCD signals and balance measures were recorded  at 1000 Hz ( labview sit-to-stand directory). All analog signals will be recorded at 500 Hz using Labview NIDAQ (National Instruments Data Acquisition System </w:t>
      </w:r>
      <w:r>
        <w:rPr>
          <w:rFonts w:eastAsia="Symbol" w:cs="Arial"/>
          <w:bCs/>
          <w:iCs/>
          <w:sz w:val="24"/>
          <w:szCs w:val="24"/>
        </w:rPr>
        <w:t>64 Channel/100 Ks/s, Labview 6i, Austin, TX).</w:t>
      </w:r>
    </w:p>
    <w:p>
      <w:pPr>
        <w:pStyle w:val="Normal"/>
        <w:spacing w:lineRule="auto" w:line="240" w:before="0" w:after="0"/>
        <w:ind w:right="-90" w:hanging="0"/>
        <w:jc w:val="both"/>
        <w:rPr>
          <w:rFonts w:eastAsia="Symbol" w:cs="Arial"/>
          <w:b/>
          <w:b/>
          <w:bCs/>
          <w:iCs/>
          <w:sz w:val="24"/>
          <w:szCs w:val="24"/>
        </w:rPr>
      </w:pPr>
      <w:r>
        <w:rPr>
          <w:rFonts w:eastAsia="Symbol" w:cs="Arial"/>
          <w:b/>
          <w:bCs/>
          <w:iCs/>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before="0" w:after="0"/>
        <w:ind w:right="-86" w:hanging="0"/>
        <w:jc w:val="both"/>
        <w:rPr>
          <w:sz w:val="24"/>
          <w:szCs w:val="24"/>
        </w:rPr>
      </w:pPr>
      <w:r>
        <w:rPr>
          <w:rFonts w:eastAsia="Symbol"/>
          <w:b/>
          <w:sz w:val="24"/>
          <w:szCs w:val="24"/>
        </w:rPr>
        <w:t xml:space="preserve">Valsalva maneuver:  </w:t>
      </w:r>
      <w:r>
        <w:rPr>
          <w:rFonts w:eastAsia="Symbol"/>
          <w:sz w:val="24"/>
          <w:szCs w:val="24"/>
        </w:rPr>
        <w:t xml:space="preserve">After rest for 5 minutes in the supine position, the subject took a breath and expire forcefully through a mouthpiece that has a small air-leak, maintaining a pressure at 40 mm Hg on a pressure gauge connected to the mouthpiece for 15 seconds.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pacing w:lineRule="auto" w:line="240" w:before="0" w:after="0"/>
        <w:ind w:right="-90" w:hanging="0"/>
        <w:jc w:val="both"/>
        <w:rPr>
          <w:sz w:val="24"/>
          <w:szCs w:val="24"/>
        </w:rPr>
      </w:pPr>
      <w:r>
        <w:rPr>
          <w:sz w:val="24"/>
          <w:szCs w:val="24"/>
        </w:rPr>
      </w:r>
    </w:p>
    <w:p>
      <w:pPr>
        <w:pStyle w:val="Normal"/>
        <w:spacing w:lineRule="auto" w:line="240" w:before="0" w:after="0"/>
        <w:ind w:right="-90" w:hanging="0"/>
        <w:jc w:val="both"/>
        <w:rPr>
          <w:sz w:val="24"/>
          <w:szCs w:val="24"/>
        </w:rPr>
      </w:pPr>
      <w:r>
        <w:rPr>
          <w:rFonts w:eastAsia="Symbol" w:cs="Arial"/>
          <w:b/>
          <w:bCs/>
          <w:iCs/>
          <w:sz w:val="24"/>
          <w:szCs w:val="24"/>
        </w:rPr>
        <w:t>Hyperventilation and CO</w:t>
      </w:r>
      <w:r>
        <w:rPr>
          <w:rFonts w:eastAsia="Symbol" w:cs="Arial"/>
          <w:b/>
          <w:bCs/>
          <w:iCs/>
          <w:sz w:val="24"/>
          <w:szCs w:val="24"/>
          <w:vertAlign w:val="subscript"/>
        </w:rPr>
        <w:t>2</w:t>
      </w:r>
      <w:r>
        <w:rPr>
          <w:rFonts w:eastAsia="Symbol" w:cs="Arial"/>
          <w:b/>
          <w:bCs/>
          <w:iCs/>
          <w:sz w:val="24"/>
          <w:szCs w:val="24"/>
        </w:rPr>
        <w:t xml:space="preserve"> re-breathing: </w:t>
      </w:r>
      <w:r>
        <w:rPr>
          <w:rFonts w:eastAsia="Symbol" w:cs="Arial"/>
          <w:sz w:val="24"/>
          <w:szCs w:val="24"/>
        </w:rPr>
        <w:t>The subject hyperventilated to reduce CO</w:t>
      </w:r>
      <w:r>
        <w:rPr>
          <w:rFonts w:eastAsia="Symbol" w:cs="Arial"/>
          <w:sz w:val="24"/>
          <w:szCs w:val="24"/>
          <w:vertAlign w:val="subscript"/>
        </w:rPr>
        <w:t xml:space="preserve">2 </w:t>
      </w:r>
      <w:r>
        <w:rPr>
          <w:rFonts w:eastAsia="Symbol" w:cs="Arial"/>
          <w:sz w:val="24"/>
          <w:szCs w:val="24"/>
        </w:rPr>
        <w:t>to</w:t>
      </w:r>
      <w:r>
        <w:rPr>
          <w:rFonts w:eastAsia="Symbol" w:cs="Arial"/>
          <w:sz w:val="24"/>
          <w:szCs w:val="24"/>
          <w:vertAlign w:val="subscript"/>
        </w:rPr>
        <w:t xml:space="preserve"> </w:t>
      </w:r>
      <w:r>
        <w:rPr>
          <w:rFonts w:eastAsia="Symbol" w:cs="Arial"/>
          <w:sz w:val="24"/>
          <w:szCs w:val="24"/>
        </w:rPr>
        <w:t>25 mm Hg for 3 minutes. The subject was breathing  a mixture of 5% CO</w:t>
      </w:r>
      <w:r>
        <w:rPr>
          <w:rFonts w:eastAsia="Symbol" w:cs="Arial"/>
          <w:sz w:val="24"/>
          <w:szCs w:val="24"/>
          <w:vertAlign w:val="subscript"/>
        </w:rPr>
        <w:t xml:space="preserve">2 </w:t>
      </w:r>
      <w:r>
        <w:rPr>
          <w:rFonts w:eastAsia="Symbol" w:cs="Arial"/>
          <w:sz w:val="24"/>
          <w:szCs w:val="24"/>
        </w:rPr>
        <w:t>and 95% air</w:t>
      </w:r>
      <w:r>
        <w:rPr>
          <w:rFonts w:eastAsia="Symbol" w:cs="Arial"/>
          <w:sz w:val="24"/>
          <w:szCs w:val="24"/>
          <w:vertAlign w:val="subscript"/>
        </w:rPr>
        <w:t xml:space="preserve"> </w:t>
      </w:r>
      <w:r>
        <w:rPr>
          <w:rFonts w:eastAsia="Symbol" w:cs="Arial"/>
          <w:sz w:val="24"/>
          <w:szCs w:val="24"/>
        </w:rPr>
        <w:t>from a re-breather bag to increase CO</w:t>
      </w:r>
      <w:r>
        <w:rPr>
          <w:rFonts w:eastAsia="Symbol" w:cs="Arial"/>
          <w:sz w:val="24"/>
          <w:szCs w:val="24"/>
          <w:vertAlign w:val="subscript"/>
        </w:rPr>
        <w:t>2</w:t>
      </w:r>
      <w:r>
        <w:rPr>
          <w:rFonts w:eastAsia="Symbol" w:cs="Arial"/>
          <w:sz w:val="24"/>
          <w:szCs w:val="24"/>
        </w:rPr>
        <w:t xml:space="preserve"> above baseline to 45 mm Hg for 3 minutes, followed by a 5 minute rest to equilibrate CO</w:t>
      </w:r>
      <w:r>
        <w:rPr>
          <w:rFonts w:eastAsia="Symbol" w:cs="Arial"/>
          <w:sz w:val="24"/>
          <w:szCs w:val="24"/>
          <w:vertAlign w:val="subscript"/>
        </w:rPr>
        <w:t>2</w:t>
      </w:r>
      <w:r>
        <w:rPr>
          <w:rFonts w:eastAsia="Symbol" w:cs="Arial"/>
          <w:sz w:val="24"/>
          <w:szCs w:val="24"/>
        </w:rPr>
        <w:t xml:space="preserve">. </w:t>
      </w:r>
    </w:p>
    <w:p>
      <w:pPr>
        <w:pStyle w:val="Normal"/>
        <w:spacing w:lineRule="auto" w:line="240" w:before="0" w:after="0"/>
        <w:ind w:right="-90" w:hanging="0"/>
        <w:jc w:val="both"/>
        <w:rPr>
          <w:rFonts w:eastAsia="Symbol" w:cs="Arial"/>
          <w:b/>
          <w:b/>
          <w:bCs/>
          <w:iCs/>
          <w:sz w:val="24"/>
          <w:szCs w:val="24"/>
        </w:rPr>
      </w:pPr>
      <w:r>
        <w:rPr>
          <w:rFonts w:eastAsia="Symbol" w:cs="Arial"/>
          <w:b/>
          <w:bCs/>
          <w:iCs/>
          <w:sz w:val="24"/>
          <w:szCs w:val="24"/>
        </w:rPr>
      </w:r>
    </w:p>
    <w:p>
      <w:pPr>
        <w:pStyle w:val="Normal"/>
        <w:spacing w:lineRule="auto" w:line="240" w:before="0" w:after="0"/>
        <w:ind w:right="-90" w:hanging="0"/>
        <w:jc w:val="both"/>
        <w:rPr>
          <w:rFonts w:eastAsia="Symbol" w:cs="Arial"/>
          <w:bCs/>
          <w:sz w:val="24"/>
          <w:szCs w:val="24"/>
        </w:rPr>
      </w:pPr>
      <w:r>
        <w:rPr>
          <w:rFonts w:eastAsia="Symbol" w:cs="Arial"/>
          <w:b/>
          <w:bCs/>
          <w:iCs/>
          <w:sz w:val="24"/>
          <w:szCs w:val="24"/>
        </w:rPr>
        <w:t xml:space="preserve">Head-up tilt: </w:t>
      </w:r>
      <w:r>
        <w:rPr>
          <w:rFonts w:eastAsia="Symbol" w:cs="Arial"/>
          <w:iCs/>
          <w:sz w:val="24"/>
          <w:szCs w:val="24"/>
        </w:rPr>
        <w:t>T</w:t>
      </w:r>
      <w:r>
        <w:rPr>
          <w:rFonts w:eastAsia="Symbol" w:cs="Arial"/>
          <w:sz w:val="24"/>
          <w:szCs w:val="24"/>
        </w:rPr>
        <w:t xml:space="preserve">able was tilted </w:t>
      </w:r>
      <w:r>
        <w:rPr>
          <w:rFonts w:eastAsia="Symbol" w:cs="Arial"/>
          <w:bCs/>
          <w:sz w:val="24"/>
          <w:szCs w:val="24"/>
        </w:rPr>
        <w:t>to 80</w:t>
      </w:r>
      <w:r>
        <w:rPr>
          <w:rFonts w:eastAsia="Symbol" w:cs="Arial"/>
          <w:bCs/>
          <w:sz w:val="24"/>
          <w:szCs w:val="24"/>
          <w:vertAlign w:val="superscript"/>
        </w:rPr>
        <w:t>0</w:t>
      </w:r>
      <w:r>
        <w:rPr>
          <w:rFonts w:eastAsia="Symbol" w:cs="Arial"/>
          <w:bCs/>
          <w:sz w:val="24"/>
          <w:szCs w:val="24"/>
        </w:rPr>
        <w:t xml:space="preserve"> for 10 minutes after supine. </w:t>
      </w:r>
    </w:p>
    <w:p>
      <w:pPr>
        <w:pStyle w:val="Normal"/>
        <w:spacing w:lineRule="auto" w:line="240" w:before="0" w:after="0"/>
        <w:ind w:right="-90" w:hanging="0"/>
        <w:jc w:val="both"/>
        <w:rPr>
          <w:rFonts w:eastAsia="Symbol" w:cs="Arial"/>
          <w:bCs/>
          <w:sz w:val="24"/>
          <w:szCs w:val="24"/>
        </w:rPr>
      </w:pPr>
      <w:r>
        <w:rPr>
          <w:rFonts w:eastAsia="Symbol" w:cs="Arial"/>
          <w:bCs/>
          <w:sz w:val="24"/>
          <w:szCs w:val="24"/>
        </w:rPr>
      </w:r>
    </w:p>
    <w:tbl>
      <w:tblPr>
        <w:tblW w:w="3220" w:type="dxa"/>
        <w:jc w:val="left"/>
        <w:tblInd w:w="109" w:type="dxa"/>
        <w:tblBorders/>
        <w:tblCellMar>
          <w:top w:w="0" w:type="dxa"/>
          <w:left w:w="108" w:type="dxa"/>
          <w:bottom w:w="0" w:type="dxa"/>
          <w:right w:w="108" w:type="dxa"/>
        </w:tblCellMar>
        <w:tblLook w:val="04a0" w:noVBand="1" w:noHBand="0" w:lastColumn="0" w:firstColumn="1" w:lastRow="0" w:firstRow="1"/>
      </w:tblPr>
      <w:tblGrid>
        <w:gridCol w:w="3220"/>
      </w:tblGrid>
      <w:tr>
        <w:trPr>
          <w:trHeight w:val="300" w:hRule="atLeast"/>
        </w:trPr>
        <w:tc>
          <w:tcPr>
            <w:tcW w:w="3220" w:type="dxa"/>
            <w:tcBorders/>
            <w:shd w:color="auto" w:fill="auto" w:val="clear"/>
            <w:vAlign w:val="bottom"/>
          </w:tcPr>
          <w:p>
            <w:pPr>
              <w:pStyle w:val="Normal"/>
              <w:spacing w:lineRule="auto" w:line="240" w:before="0" w:after="0"/>
              <w:rPr>
                <w:rFonts w:ascii="Calibri" w:hAnsi="Calibri" w:eastAsia="Times New Roman" w:cs="Calibri"/>
                <w:color w:val="000000"/>
              </w:rPr>
            </w:pPr>
            <w:r>
              <w:rPr>
                <w:rFonts w:eastAsia="Times New Roman" w:cs="Calibri"/>
                <w:color w:val="000000"/>
              </w:rPr>
              <w:t>S####B.dat</w:t>
            </w:r>
          </w:p>
        </w:tc>
      </w:tr>
      <w:tr>
        <w:trPr>
          <w:trHeight w:val="300" w:hRule="atLeast"/>
        </w:trPr>
        <w:tc>
          <w:tcPr>
            <w:tcW w:w="3220" w:type="dxa"/>
            <w:tcBorders/>
            <w:shd w:color="auto" w:fill="auto" w:val="clear"/>
            <w:vAlign w:val="bottom"/>
          </w:tcPr>
          <w:p>
            <w:pPr>
              <w:pStyle w:val="Normal"/>
              <w:spacing w:lineRule="auto" w:line="240" w:before="0" w:after="0"/>
              <w:rPr>
                <w:rFonts w:ascii="Calibri" w:hAnsi="Calibri" w:eastAsia="Times New Roman" w:cs="Calibri"/>
                <w:color w:val="000000"/>
              </w:rPr>
            </w:pPr>
            <w:r>
              <w:rPr>
                <w:rFonts w:eastAsia="Times New Roman" w:cs="Calibri"/>
                <w:color w:val="000000"/>
              </w:rPr>
              <w:t>S####B.wdq</w:t>
            </w:r>
          </w:p>
        </w:tc>
      </w:tr>
    </w:tbl>
    <w:p>
      <w:pPr>
        <w:pStyle w:val="Normal"/>
        <w:spacing w:lineRule="auto" w:line="240" w:before="0" w:after="0"/>
        <w:ind w:right="-90" w:hanging="0"/>
        <w:jc w:val="both"/>
        <w:rPr>
          <w:sz w:val="24"/>
          <w:szCs w:val="24"/>
        </w:rPr>
      </w:pPr>
      <w:r>
        <w:rPr>
          <w:sz w:val="24"/>
          <w:szCs w:val="24"/>
        </w:rPr>
      </w:r>
    </w:p>
    <w:p>
      <w:pPr>
        <w:pStyle w:val="Normal"/>
        <w:spacing w:lineRule="auto" w:line="240" w:before="0" w:after="0"/>
        <w:jc w:val="both"/>
        <w:rPr>
          <w:rFonts w:eastAsia="Symbol" w:cs="Arial"/>
          <w:b/>
          <w:b/>
          <w:iCs/>
          <w:sz w:val="24"/>
          <w:szCs w:val="24"/>
        </w:rPr>
      </w:pPr>
      <w:r>
        <w:rPr>
          <w:rFonts w:eastAsia="Symbol" w:cs="Arial"/>
          <w:b/>
          <w:iCs/>
          <w:sz w:val="24"/>
          <w:szCs w:val="24"/>
        </w:rPr>
      </w:r>
    </w:p>
    <w:p>
      <w:pPr>
        <w:pStyle w:val="Normal"/>
        <w:spacing w:lineRule="auto" w:line="240" w:before="0" w:after="0"/>
        <w:jc w:val="both"/>
        <w:rPr>
          <w:sz w:val="24"/>
          <w:szCs w:val="24"/>
        </w:rPr>
      </w:pPr>
      <w:r>
        <w:rPr>
          <w:rFonts w:eastAsia="Symbol" w:cs="Arial"/>
          <w:b/>
          <w:iCs/>
          <w:sz w:val="24"/>
          <w:szCs w:val="24"/>
        </w:rPr>
        <w:t>Sit-to-stand test:</w:t>
      </w:r>
      <w:r>
        <w:rPr>
          <w:rFonts w:eastAsia="Symbol" w:cs="Arial"/>
          <w:sz w:val="24"/>
          <w:szCs w:val="24"/>
        </w:rPr>
        <w:t xml:space="preserve"> Subjects will stand for 5 minutes with continuous signal acquisition. Arm BP using a standard blood pressure cuff will be acquired at minute 1, 3 and 5.  </w:t>
      </w:r>
    </w:p>
    <w:p>
      <w:pPr>
        <w:pStyle w:val="Normal"/>
        <w:spacing w:lineRule="auto" w:line="240" w:before="0" w:after="0"/>
        <w:ind w:right="-90" w:hanging="0"/>
        <w:jc w:val="both"/>
        <w:rPr>
          <w:rFonts w:eastAsia="Symbol" w:cs="Arial"/>
          <w:b/>
          <w:b/>
          <w:sz w:val="24"/>
          <w:szCs w:val="24"/>
        </w:rPr>
      </w:pPr>
      <w:r>
        <w:rPr>
          <w:rFonts w:eastAsia="Symbol" w:cs="Arial"/>
          <w:b/>
          <w:sz w:val="24"/>
          <w:szCs w:val="24"/>
        </w:rPr>
      </w:r>
    </w:p>
    <w:tbl>
      <w:tblPr>
        <w:tblW w:w="3220" w:type="dxa"/>
        <w:jc w:val="left"/>
        <w:tblInd w:w="109" w:type="dxa"/>
        <w:tblBorders/>
        <w:tblCellMar>
          <w:top w:w="0" w:type="dxa"/>
          <w:left w:w="108" w:type="dxa"/>
          <w:bottom w:w="0" w:type="dxa"/>
          <w:right w:w="108" w:type="dxa"/>
        </w:tblCellMar>
        <w:tblLook w:val="04a0" w:noVBand="1" w:noHBand="0" w:lastColumn="0" w:firstColumn="1" w:lastRow="0" w:firstRow="1"/>
      </w:tblPr>
      <w:tblGrid>
        <w:gridCol w:w="3220"/>
      </w:tblGrid>
      <w:tr>
        <w:trPr>
          <w:trHeight w:val="300" w:hRule="atLeast"/>
        </w:trPr>
        <w:tc>
          <w:tcPr>
            <w:tcW w:w="3220" w:type="dxa"/>
            <w:tcBorders/>
            <w:shd w:color="auto" w:fill="auto" w:val="clear"/>
            <w:vAlign w:val="bottom"/>
          </w:tcPr>
          <w:p>
            <w:pPr>
              <w:pStyle w:val="Normal"/>
              <w:spacing w:lineRule="auto" w:line="240" w:before="0" w:after="0"/>
              <w:rPr>
                <w:rFonts w:ascii="Calibri" w:hAnsi="Calibri" w:eastAsia="Times New Roman" w:cs="Calibri"/>
                <w:color w:val="000000"/>
              </w:rPr>
            </w:pPr>
            <w:r>
              <w:rPr>
                <w:rFonts w:eastAsia="Times New Roman" w:cs="Calibri"/>
                <w:color w:val="000000"/>
              </w:rPr>
              <w:t>S####c.dat</w:t>
            </w:r>
          </w:p>
        </w:tc>
      </w:tr>
      <w:tr>
        <w:trPr>
          <w:trHeight w:val="300" w:hRule="atLeast"/>
        </w:trPr>
        <w:tc>
          <w:tcPr>
            <w:tcW w:w="3220" w:type="dxa"/>
            <w:tcBorders/>
            <w:shd w:color="auto" w:fill="auto" w:val="clear"/>
            <w:vAlign w:val="bottom"/>
          </w:tcPr>
          <w:p>
            <w:pPr>
              <w:pStyle w:val="Normal"/>
              <w:spacing w:lineRule="auto" w:line="240" w:before="0" w:after="0"/>
              <w:rPr>
                <w:rFonts w:ascii="Calibri" w:hAnsi="Calibri" w:eastAsia="Times New Roman" w:cs="Calibri"/>
                <w:color w:val="000000"/>
              </w:rPr>
            </w:pPr>
            <w:r>
              <w:rPr>
                <w:rFonts w:eastAsia="Times New Roman" w:cs="Calibri"/>
                <w:color w:val="000000"/>
              </w:rPr>
              <w:t>S####c.wdq</w:t>
            </w:r>
          </w:p>
        </w:tc>
      </w:tr>
    </w:tbl>
    <w:p>
      <w:pPr>
        <w:pStyle w:val="Normal"/>
        <w:spacing w:lineRule="auto" w:line="240" w:before="0" w:after="0"/>
        <w:ind w:right="-90" w:hanging="0"/>
        <w:jc w:val="both"/>
        <w:rPr>
          <w:rFonts w:eastAsia="Symbol" w:cs="Arial"/>
          <w:b/>
          <w:b/>
          <w:sz w:val="24"/>
          <w:szCs w:val="24"/>
        </w:rPr>
      </w:pPr>
      <w:r>
        <w:rPr>
          <w:rFonts w:eastAsia="Symbol" w:cs="Arial"/>
          <w:b/>
          <w:sz w:val="24"/>
          <w:szCs w:val="24"/>
        </w:rPr>
      </w:r>
    </w:p>
    <w:tbl>
      <w:tblPr>
        <w:tblW w:w="3220" w:type="dxa"/>
        <w:jc w:val="left"/>
        <w:tblInd w:w="109" w:type="dxa"/>
        <w:tblBorders/>
        <w:tblCellMar>
          <w:top w:w="0" w:type="dxa"/>
          <w:left w:w="108" w:type="dxa"/>
          <w:bottom w:w="0" w:type="dxa"/>
          <w:right w:w="108" w:type="dxa"/>
        </w:tblCellMar>
        <w:tblLook w:val="04a0" w:noVBand="1" w:noHBand="0" w:lastColumn="0" w:firstColumn="1" w:lastRow="0" w:firstRow="1"/>
      </w:tblPr>
      <w:tblGrid>
        <w:gridCol w:w="3220"/>
      </w:tblGrid>
      <w:tr>
        <w:trPr>
          <w:trHeight w:val="300" w:hRule="atLeast"/>
        </w:trPr>
        <w:tc>
          <w:tcPr>
            <w:tcW w:w="3220" w:type="dxa"/>
            <w:tcBorders/>
            <w:shd w:color="auto" w:fill="auto" w:val="clear"/>
            <w:vAlign w:val="center"/>
          </w:tcPr>
          <w:p>
            <w:pPr>
              <w:pStyle w:val="Normal"/>
              <w:spacing w:lineRule="auto" w:line="240" w:before="0" w:after="0"/>
              <w:rPr>
                <w:rFonts w:ascii="Arial" w:hAnsi="Arial" w:eastAsia="Times New Roman" w:cs="Arial"/>
                <w:color w:val="000000"/>
              </w:rPr>
            </w:pPr>
            <w:r>
              <w:rPr>
                <w:rFonts w:eastAsia="Times New Roman" w:cs="Arial" w:ascii="Arial" w:hAnsi="Arial"/>
                <w:color w:val="000000"/>
              </w:rPr>
              <w:t>SxxxxSc_ch1-10.dat</w:t>
            </w:r>
          </w:p>
        </w:tc>
      </w:tr>
      <w:tr>
        <w:trPr>
          <w:trHeight w:val="300" w:hRule="atLeast"/>
        </w:trPr>
        <w:tc>
          <w:tcPr>
            <w:tcW w:w="3220" w:type="dxa"/>
            <w:tcBorders/>
            <w:shd w:color="auto" w:fill="auto" w:val="clear"/>
            <w:vAlign w:val="center"/>
          </w:tcPr>
          <w:p>
            <w:pPr>
              <w:pStyle w:val="Normal"/>
              <w:spacing w:lineRule="auto" w:line="240" w:before="0" w:after="0"/>
              <w:rPr>
                <w:rFonts w:ascii="Arial" w:hAnsi="Arial" w:eastAsia="Times New Roman" w:cs="Arial"/>
                <w:color w:val="000000"/>
              </w:rPr>
            </w:pPr>
            <w:r>
              <w:rPr>
                <w:rFonts w:eastAsia="Times New Roman" w:cs="Arial" w:ascii="Arial" w:hAnsi="Arial"/>
                <w:color w:val="000000"/>
              </w:rPr>
              <w:t>SxxxxSc_ch1-10.wdq</w:t>
            </w:r>
          </w:p>
        </w:tc>
      </w:tr>
      <w:tr>
        <w:trPr>
          <w:trHeight w:val="300" w:hRule="atLeast"/>
        </w:trPr>
        <w:tc>
          <w:tcPr>
            <w:tcW w:w="3220" w:type="dxa"/>
            <w:tcBorders/>
            <w:shd w:color="auto" w:fill="auto" w:val="clear"/>
            <w:vAlign w:val="bottom"/>
          </w:tcPr>
          <w:p>
            <w:pPr>
              <w:pStyle w:val="Normal"/>
              <w:spacing w:lineRule="auto" w:line="240" w:before="0" w:after="0"/>
              <w:rPr>
                <w:rFonts w:ascii="Calibri" w:hAnsi="Calibri" w:eastAsia="Times New Roman" w:cs="Calibri"/>
                <w:color w:val="000000"/>
              </w:rPr>
            </w:pPr>
            <w:r>
              <w:rPr>
                <w:rFonts w:eastAsia="Times New Roman" w:cs="Calibri"/>
                <w:color w:val="000000"/>
              </w:rPr>
              <w:t>SxxxSc.xls</w:t>
            </w:r>
          </w:p>
        </w:tc>
      </w:tr>
      <w:tr>
        <w:trPr>
          <w:trHeight w:val="23" w:hRule="exact"/>
        </w:trPr>
        <w:tc>
          <w:tcPr>
            <w:tcW w:w="3220" w:type="dxa"/>
            <w:tcBorders/>
            <w:shd w:color="auto" w:fill="auto" w:val="clear"/>
            <w:vAlign w:val="bottom"/>
          </w:tcPr>
          <w:p>
            <w:pPr>
              <w:pStyle w:val="Normal"/>
              <w:spacing w:lineRule="auto" w:line="240" w:before="0" w:after="0"/>
              <w:rPr>
                <w:rFonts w:ascii="Calibri" w:hAnsi="Calibri" w:eastAsia="Times New Roman" w:cs="Calibri"/>
                <w:color w:val="000000"/>
              </w:rPr>
            </w:pPr>
            <w:r>
              <w:rPr>
                <w:rFonts w:eastAsia="Times New Roman" w:cs="Calibri"/>
                <w:color w:val="000000"/>
              </w:rPr>
            </w:r>
          </w:p>
        </w:tc>
      </w:tr>
      <w:tr>
        <w:trPr>
          <w:trHeight w:val="300" w:hRule="atLeast"/>
        </w:trPr>
        <w:tc>
          <w:tcPr>
            <w:tcW w:w="3220" w:type="dxa"/>
            <w:tcBorders/>
            <w:shd w:color="auto" w:fill="auto" w:val="clear"/>
            <w:vAlign w:val="bottom"/>
          </w:tcPr>
          <w:p>
            <w:pPr>
              <w:pStyle w:val="Normal"/>
              <w:spacing w:lineRule="auto" w:line="240" w:before="0" w:after="0"/>
              <w:rPr>
                <w:rFonts w:ascii="Calibri" w:hAnsi="Calibri" w:eastAsia="Times New Roman" w:cs="Calibri"/>
                <w:color w:val="000000"/>
              </w:rPr>
            </w:pPr>
            <w:r>
              <w:rPr>
                <w:rFonts w:eastAsia="Times New Roman" w:cs="Calibri"/>
                <w:color w:val="000000"/>
              </w:rPr>
              <w:t>SxxxxSC_Stand EO.dat</w:t>
            </w:r>
          </w:p>
        </w:tc>
      </w:tr>
      <w:tr>
        <w:trPr>
          <w:trHeight w:val="300" w:hRule="atLeast"/>
        </w:trPr>
        <w:tc>
          <w:tcPr>
            <w:tcW w:w="3220" w:type="dxa"/>
            <w:tcBorders/>
            <w:shd w:color="auto" w:fill="auto" w:val="clear"/>
            <w:vAlign w:val="bottom"/>
          </w:tcPr>
          <w:p>
            <w:pPr>
              <w:pStyle w:val="Normal"/>
              <w:spacing w:lineRule="auto" w:line="240" w:before="0" w:after="0"/>
              <w:rPr>
                <w:rFonts w:ascii="Calibri" w:hAnsi="Calibri" w:eastAsia="Times New Roman" w:cs="Calibri"/>
                <w:color w:val="000000"/>
              </w:rPr>
            </w:pPr>
            <w:r>
              <w:rPr>
                <w:rFonts w:eastAsia="Times New Roman" w:cs="Calibri"/>
                <w:color w:val="000000"/>
              </w:rPr>
              <w:t>SxxxxSC_Stand EO.txt</w:t>
            </w:r>
          </w:p>
        </w:tc>
      </w:tr>
      <w:tr>
        <w:trPr>
          <w:trHeight w:val="300" w:hRule="atLeast"/>
        </w:trPr>
        <w:tc>
          <w:tcPr>
            <w:tcW w:w="3220" w:type="dxa"/>
            <w:tcBorders/>
            <w:shd w:color="auto" w:fill="auto" w:val="clear"/>
            <w:vAlign w:val="bottom"/>
          </w:tcPr>
          <w:p>
            <w:pPr>
              <w:pStyle w:val="Normal"/>
              <w:spacing w:lineRule="auto" w:line="240" w:before="0" w:after="0"/>
              <w:rPr>
                <w:rFonts w:ascii="Calibri" w:hAnsi="Calibri" w:eastAsia="Times New Roman" w:cs="Calibri"/>
                <w:color w:val="000000"/>
              </w:rPr>
            </w:pPr>
            <w:r>
              <w:rPr>
                <w:rFonts w:eastAsia="Times New Roman" w:cs="Calibri"/>
                <w:color w:val="000000"/>
              </w:rPr>
              <w:t>SxxxxSC_Stand EO_B.dat</w:t>
            </w:r>
          </w:p>
        </w:tc>
      </w:tr>
      <w:tr>
        <w:trPr>
          <w:trHeight w:val="300" w:hRule="atLeast"/>
        </w:trPr>
        <w:tc>
          <w:tcPr>
            <w:tcW w:w="3220" w:type="dxa"/>
            <w:tcBorders/>
            <w:shd w:color="auto" w:fill="auto" w:val="clear"/>
            <w:vAlign w:val="bottom"/>
          </w:tcPr>
          <w:p>
            <w:pPr>
              <w:pStyle w:val="Normal"/>
              <w:spacing w:lineRule="auto" w:line="240" w:before="0" w:after="0"/>
              <w:rPr>
                <w:rFonts w:ascii="Calibri" w:hAnsi="Calibri" w:eastAsia="Times New Roman" w:cs="Calibri"/>
                <w:color w:val="000000"/>
              </w:rPr>
            </w:pPr>
            <w:r>
              <w:rPr>
                <w:rFonts w:eastAsia="Times New Roman" w:cs="Calibri"/>
                <w:color w:val="000000"/>
              </w:rPr>
              <w:t>SxxxxSC_Stand EO_B.txt</w:t>
            </w:r>
          </w:p>
        </w:tc>
      </w:tr>
      <w:tr>
        <w:trPr>
          <w:trHeight w:val="300" w:hRule="atLeast"/>
        </w:trPr>
        <w:tc>
          <w:tcPr>
            <w:tcW w:w="3220" w:type="dxa"/>
            <w:tcBorders/>
            <w:shd w:color="auto" w:fill="auto" w:val="clear"/>
            <w:vAlign w:val="bottom"/>
          </w:tcPr>
          <w:p>
            <w:pPr>
              <w:pStyle w:val="Normal"/>
              <w:spacing w:lineRule="auto" w:line="240" w:before="0" w:after="0"/>
              <w:rPr>
                <w:rFonts w:ascii="Calibri" w:hAnsi="Calibri" w:eastAsia="Times New Roman" w:cs="Calibri"/>
                <w:color w:val="000000"/>
              </w:rPr>
            </w:pPr>
            <w:r>
              <w:rPr>
                <w:rFonts w:eastAsia="Times New Roman" w:cs="Calibri"/>
                <w:color w:val="000000"/>
              </w:rPr>
              <w:t>SxxxxSC_Stand EO_COPx.dat</w:t>
            </w:r>
          </w:p>
        </w:tc>
      </w:tr>
      <w:tr>
        <w:trPr>
          <w:trHeight w:val="300" w:hRule="atLeast"/>
        </w:trPr>
        <w:tc>
          <w:tcPr>
            <w:tcW w:w="3220" w:type="dxa"/>
            <w:tcBorders/>
            <w:shd w:color="auto" w:fill="auto" w:val="clear"/>
            <w:vAlign w:val="bottom"/>
          </w:tcPr>
          <w:p>
            <w:pPr>
              <w:pStyle w:val="Normal"/>
              <w:spacing w:lineRule="auto" w:line="240" w:before="0" w:after="0"/>
              <w:rPr>
                <w:rFonts w:ascii="Calibri" w:hAnsi="Calibri" w:eastAsia="Times New Roman" w:cs="Calibri"/>
                <w:color w:val="000000"/>
              </w:rPr>
            </w:pPr>
            <w:r>
              <w:rPr>
                <w:rFonts w:eastAsia="Times New Roman" w:cs="Calibri"/>
                <w:color w:val="000000"/>
              </w:rPr>
              <w:t>SxxxxSC_Stand EO_COPx.txt</w:t>
            </w:r>
          </w:p>
        </w:tc>
      </w:tr>
      <w:tr>
        <w:trPr>
          <w:trHeight w:val="300" w:hRule="atLeast"/>
        </w:trPr>
        <w:tc>
          <w:tcPr>
            <w:tcW w:w="3220" w:type="dxa"/>
            <w:tcBorders/>
            <w:shd w:color="auto" w:fill="auto" w:val="clear"/>
            <w:vAlign w:val="bottom"/>
          </w:tcPr>
          <w:p>
            <w:pPr>
              <w:pStyle w:val="Normal"/>
              <w:spacing w:lineRule="auto" w:line="240" w:before="0" w:after="0"/>
              <w:rPr>
                <w:rFonts w:ascii="Calibri" w:hAnsi="Calibri" w:eastAsia="Times New Roman" w:cs="Calibri"/>
                <w:color w:val="000000"/>
              </w:rPr>
            </w:pPr>
            <w:r>
              <w:rPr>
                <w:rFonts w:eastAsia="Times New Roman" w:cs="Calibri"/>
                <w:color w:val="000000"/>
              </w:rPr>
              <w:t>SxxxxSC_Stand EO_COPy.dat</w:t>
            </w:r>
          </w:p>
        </w:tc>
      </w:tr>
      <w:tr>
        <w:trPr>
          <w:trHeight w:val="300" w:hRule="atLeast"/>
        </w:trPr>
        <w:tc>
          <w:tcPr>
            <w:tcW w:w="3220" w:type="dxa"/>
            <w:tcBorders/>
            <w:shd w:color="auto" w:fill="auto" w:val="clear"/>
            <w:vAlign w:val="bottom"/>
          </w:tcPr>
          <w:p>
            <w:pPr>
              <w:pStyle w:val="Normal"/>
              <w:spacing w:lineRule="auto" w:line="240" w:before="0" w:after="0"/>
              <w:rPr>
                <w:rFonts w:ascii="Calibri" w:hAnsi="Calibri" w:eastAsia="Times New Roman" w:cs="Calibri"/>
                <w:color w:val="000000"/>
              </w:rPr>
            </w:pPr>
            <w:r>
              <w:rPr>
                <w:rFonts w:eastAsia="Times New Roman" w:cs="Calibri"/>
                <w:color w:val="000000"/>
              </w:rPr>
              <w:t>SxxxxSC_Stand EO_COPy.txt</w:t>
            </w:r>
          </w:p>
        </w:tc>
      </w:tr>
      <w:tr>
        <w:trPr>
          <w:trHeight w:val="23" w:hRule="exact"/>
        </w:trPr>
        <w:tc>
          <w:tcPr>
            <w:tcW w:w="3220" w:type="dxa"/>
            <w:tcBorders/>
            <w:shd w:color="auto" w:fill="auto" w:val="clear"/>
            <w:vAlign w:val="bottom"/>
          </w:tcPr>
          <w:p>
            <w:pPr>
              <w:pStyle w:val="Normal"/>
              <w:spacing w:lineRule="auto" w:line="240" w:before="0" w:after="0"/>
              <w:rPr>
                <w:rFonts w:ascii="Calibri" w:hAnsi="Calibri" w:eastAsia="Times New Roman" w:cs="Calibri"/>
                <w:color w:val="000000"/>
              </w:rPr>
            </w:pPr>
            <w:r>
              <w:rPr>
                <w:rFonts w:eastAsia="Times New Roman" w:cs="Calibri"/>
                <w:color w:val="000000"/>
              </w:rPr>
            </w:r>
          </w:p>
        </w:tc>
      </w:tr>
      <w:tr>
        <w:trPr>
          <w:trHeight w:val="300" w:hRule="atLeast"/>
        </w:trPr>
        <w:tc>
          <w:tcPr>
            <w:tcW w:w="3220" w:type="dxa"/>
            <w:tcBorders/>
            <w:shd w:color="auto" w:fill="auto" w:val="clear"/>
            <w:vAlign w:val="bottom"/>
          </w:tcPr>
          <w:p>
            <w:pPr>
              <w:pStyle w:val="Normal"/>
              <w:spacing w:lineRule="auto" w:line="240" w:before="0" w:after="0"/>
              <w:rPr>
                <w:rFonts w:ascii="Calibri" w:hAnsi="Calibri" w:eastAsia="Times New Roman" w:cs="Calibri"/>
                <w:color w:val="000000"/>
              </w:rPr>
            </w:pPr>
            <w:r>
              <w:rPr>
                <w:rFonts w:eastAsia="Times New Roman" w:cs="Calibri"/>
                <w:color w:val="000000"/>
              </w:rPr>
              <w:t>SxxxxSC_Stand EC.dat</w:t>
            </w:r>
          </w:p>
        </w:tc>
      </w:tr>
      <w:tr>
        <w:trPr>
          <w:trHeight w:val="300" w:hRule="atLeast"/>
        </w:trPr>
        <w:tc>
          <w:tcPr>
            <w:tcW w:w="3220" w:type="dxa"/>
            <w:tcBorders/>
            <w:shd w:color="auto" w:fill="auto" w:val="clear"/>
            <w:vAlign w:val="bottom"/>
          </w:tcPr>
          <w:p>
            <w:pPr>
              <w:pStyle w:val="Normal"/>
              <w:spacing w:lineRule="auto" w:line="240" w:before="0" w:after="0"/>
              <w:rPr>
                <w:rFonts w:ascii="Calibri" w:hAnsi="Calibri" w:eastAsia="Times New Roman" w:cs="Calibri"/>
                <w:color w:val="000000"/>
              </w:rPr>
            </w:pPr>
            <w:r>
              <w:rPr>
                <w:rFonts w:eastAsia="Times New Roman" w:cs="Calibri"/>
                <w:color w:val="000000"/>
              </w:rPr>
              <w:t>SxxxxSC_Stand EC.txt</w:t>
            </w:r>
          </w:p>
        </w:tc>
      </w:tr>
      <w:tr>
        <w:trPr>
          <w:trHeight w:val="300" w:hRule="atLeast"/>
        </w:trPr>
        <w:tc>
          <w:tcPr>
            <w:tcW w:w="3220" w:type="dxa"/>
            <w:tcBorders/>
            <w:shd w:color="auto" w:fill="auto" w:val="clear"/>
            <w:vAlign w:val="bottom"/>
          </w:tcPr>
          <w:p>
            <w:pPr>
              <w:pStyle w:val="Normal"/>
              <w:spacing w:lineRule="auto" w:line="240" w:before="0" w:after="0"/>
              <w:rPr>
                <w:rFonts w:ascii="Calibri" w:hAnsi="Calibri" w:eastAsia="Times New Roman" w:cs="Calibri"/>
                <w:color w:val="000000"/>
              </w:rPr>
            </w:pPr>
            <w:r>
              <w:rPr>
                <w:rFonts w:eastAsia="Times New Roman" w:cs="Calibri"/>
                <w:color w:val="000000"/>
              </w:rPr>
              <w:t>SxxxxSC_Stand EC_B.dat</w:t>
            </w:r>
          </w:p>
        </w:tc>
      </w:tr>
      <w:tr>
        <w:trPr>
          <w:trHeight w:val="300" w:hRule="atLeast"/>
        </w:trPr>
        <w:tc>
          <w:tcPr>
            <w:tcW w:w="3220" w:type="dxa"/>
            <w:tcBorders/>
            <w:shd w:color="auto" w:fill="auto" w:val="clear"/>
            <w:vAlign w:val="bottom"/>
          </w:tcPr>
          <w:p>
            <w:pPr>
              <w:pStyle w:val="Normal"/>
              <w:spacing w:lineRule="auto" w:line="240" w:before="0" w:after="0"/>
              <w:rPr>
                <w:rFonts w:ascii="Calibri" w:hAnsi="Calibri" w:eastAsia="Times New Roman" w:cs="Calibri"/>
                <w:color w:val="000000"/>
              </w:rPr>
            </w:pPr>
            <w:r>
              <w:rPr>
                <w:rFonts w:eastAsia="Times New Roman" w:cs="Calibri"/>
                <w:color w:val="000000"/>
              </w:rPr>
              <w:t>SxxxxSC_Stand EC_B.txt</w:t>
            </w:r>
          </w:p>
        </w:tc>
      </w:tr>
      <w:tr>
        <w:trPr>
          <w:trHeight w:val="300" w:hRule="atLeast"/>
        </w:trPr>
        <w:tc>
          <w:tcPr>
            <w:tcW w:w="3220" w:type="dxa"/>
            <w:tcBorders/>
            <w:shd w:color="auto" w:fill="auto" w:val="clear"/>
            <w:vAlign w:val="bottom"/>
          </w:tcPr>
          <w:p>
            <w:pPr>
              <w:pStyle w:val="Normal"/>
              <w:spacing w:lineRule="auto" w:line="240" w:before="0" w:after="0"/>
              <w:rPr>
                <w:rFonts w:ascii="Calibri" w:hAnsi="Calibri" w:eastAsia="Times New Roman" w:cs="Calibri"/>
                <w:color w:val="000000"/>
              </w:rPr>
            </w:pPr>
            <w:r>
              <w:rPr>
                <w:rFonts w:eastAsia="Times New Roman" w:cs="Calibri"/>
                <w:color w:val="000000"/>
              </w:rPr>
              <w:t>SxxxxSC_Stand EC_COPx.dat</w:t>
            </w:r>
          </w:p>
        </w:tc>
      </w:tr>
      <w:tr>
        <w:trPr>
          <w:trHeight w:val="300" w:hRule="atLeast"/>
        </w:trPr>
        <w:tc>
          <w:tcPr>
            <w:tcW w:w="3220" w:type="dxa"/>
            <w:tcBorders/>
            <w:shd w:color="auto" w:fill="auto" w:val="clear"/>
            <w:vAlign w:val="bottom"/>
          </w:tcPr>
          <w:p>
            <w:pPr>
              <w:pStyle w:val="Normal"/>
              <w:spacing w:lineRule="auto" w:line="240" w:before="0" w:after="0"/>
              <w:rPr>
                <w:rFonts w:ascii="Calibri" w:hAnsi="Calibri" w:eastAsia="Times New Roman" w:cs="Calibri"/>
                <w:color w:val="000000"/>
              </w:rPr>
            </w:pPr>
            <w:r>
              <w:rPr>
                <w:rFonts w:eastAsia="Times New Roman" w:cs="Calibri"/>
                <w:color w:val="000000"/>
              </w:rPr>
              <w:t>SxxxxSC_Stand EC_COPx.txt</w:t>
            </w:r>
          </w:p>
        </w:tc>
      </w:tr>
      <w:tr>
        <w:trPr>
          <w:trHeight w:val="300" w:hRule="atLeast"/>
        </w:trPr>
        <w:tc>
          <w:tcPr>
            <w:tcW w:w="3220" w:type="dxa"/>
            <w:tcBorders/>
            <w:shd w:color="auto" w:fill="auto" w:val="clear"/>
            <w:vAlign w:val="bottom"/>
          </w:tcPr>
          <w:p>
            <w:pPr>
              <w:pStyle w:val="Normal"/>
              <w:spacing w:lineRule="auto" w:line="240" w:before="0" w:after="0"/>
              <w:rPr>
                <w:rFonts w:ascii="Calibri" w:hAnsi="Calibri" w:eastAsia="Times New Roman" w:cs="Calibri"/>
                <w:color w:val="000000"/>
              </w:rPr>
            </w:pPr>
            <w:r>
              <w:rPr>
                <w:rFonts w:eastAsia="Times New Roman" w:cs="Calibri"/>
                <w:color w:val="000000"/>
              </w:rPr>
              <w:t>SxxxxSC_Stand EC_COPy.dat</w:t>
            </w:r>
          </w:p>
        </w:tc>
      </w:tr>
      <w:tr>
        <w:trPr>
          <w:trHeight w:val="300" w:hRule="atLeast"/>
        </w:trPr>
        <w:tc>
          <w:tcPr>
            <w:tcW w:w="3220" w:type="dxa"/>
            <w:tcBorders/>
            <w:shd w:color="auto" w:fill="auto" w:val="clear"/>
            <w:vAlign w:val="bottom"/>
          </w:tcPr>
          <w:p>
            <w:pPr>
              <w:pStyle w:val="Normal"/>
              <w:spacing w:lineRule="auto" w:line="240" w:before="0" w:after="0"/>
              <w:rPr>
                <w:rFonts w:ascii="Calibri" w:hAnsi="Calibri" w:eastAsia="Times New Roman" w:cs="Calibri"/>
                <w:color w:val="000000"/>
              </w:rPr>
            </w:pPr>
            <w:r>
              <w:rPr>
                <w:rFonts w:eastAsia="Times New Roman" w:cs="Calibri"/>
                <w:color w:val="000000"/>
              </w:rPr>
              <w:t>SxxxxSC_Stand EC_COPy.txt</w:t>
            </w:r>
          </w:p>
        </w:tc>
      </w:tr>
    </w:tbl>
    <w:p>
      <w:pPr>
        <w:pStyle w:val="Normal"/>
        <w:spacing w:lineRule="auto" w:line="240" w:before="0" w:after="0"/>
        <w:ind w:right="-90" w:hanging="0"/>
        <w:jc w:val="both"/>
        <w:rPr>
          <w:rFonts w:eastAsia="Symbol" w:cs="Arial"/>
          <w:b/>
          <w:b/>
          <w:sz w:val="24"/>
          <w:szCs w:val="24"/>
        </w:rPr>
      </w:pPr>
      <w:r>
        <w:rPr>
          <w:rFonts w:eastAsia="Symbol" w:cs="Arial"/>
          <w:b/>
          <w:sz w:val="24"/>
          <w:szCs w:val="24"/>
        </w:rPr>
      </w:r>
    </w:p>
    <w:p>
      <w:pPr>
        <w:pStyle w:val="Normal"/>
        <w:spacing w:lineRule="auto" w:line="240" w:before="0" w:after="0"/>
        <w:ind w:right="-90" w:hanging="0"/>
        <w:jc w:val="both"/>
        <w:rPr>
          <w:rFonts w:eastAsia="Symbol" w:cs="Arial"/>
          <w:b/>
          <w:b/>
          <w:sz w:val="24"/>
          <w:szCs w:val="24"/>
        </w:rPr>
      </w:pPr>
      <w:r>
        <w:rPr>
          <w:rFonts w:eastAsia="Symbol" w:cs="Arial"/>
          <w:b/>
          <w:sz w:val="24"/>
          <w:szCs w:val="24"/>
        </w:rPr>
      </w:r>
    </w:p>
    <w:p>
      <w:pPr>
        <w:pStyle w:val="Normal"/>
        <w:spacing w:lineRule="auto" w:line="240" w:before="0" w:after="0"/>
        <w:ind w:right="-90" w:hanging="0"/>
        <w:jc w:val="both"/>
        <w:rPr>
          <w:rFonts w:eastAsia="Symbol" w:cs="Arial"/>
          <w:b/>
          <w:b/>
          <w:sz w:val="24"/>
          <w:szCs w:val="24"/>
        </w:rPr>
      </w:pPr>
      <w:r>
        <w:rPr>
          <w:rFonts w:eastAsia="Symbol" w:cs="Arial"/>
          <w:b/>
          <w:sz w:val="24"/>
          <w:szCs w:val="24"/>
        </w:rPr>
        <w:t>MRI</w:t>
      </w:r>
    </w:p>
    <w:p>
      <w:pPr>
        <w:pStyle w:val="Normal"/>
        <w:spacing w:lineRule="auto" w:line="240" w:before="0" w:after="0"/>
        <w:jc w:val="both"/>
        <w:rPr>
          <w:sz w:val="24"/>
          <w:szCs w:val="24"/>
        </w:rPr>
      </w:pPr>
      <w:r>
        <w:rPr>
          <w:rFonts w:eastAsia="Symbol"/>
          <w:b/>
          <w:sz w:val="24"/>
          <w:szCs w:val="24"/>
        </w:rPr>
        <w:t xml:space="preserve">Arterial Spin Labeling at 3T MRI:  </w:t>
      </w:r>
      <w:r>
        <w:rPr>
          <w:rFonts w:eastAsia="Symbol"/>
          <w:sz w:val="24"/>
          <w:szCs w:val="24"/>
        </w:rPr>
        <w:t>The subject lie down on the imaging table and the head will be stabilized within the head coil using foam padding to restrict motion artifacts. A mask placed on the subject’s face will be connected to the CO</w:t>
      </w:r>
      <w:r>
        <w:rPr>
          <w:rFonts w:eastAsia="Symbol"/>
          <w:sz w:val="24"/>
          <w:szCs w:val="24"/>
          <w:vertAlign w:val="subscript"/>
        </w:rPr>
        <w:t>2</w:t>
      </w:r>
      <w:r>
        <w:rPr>
          <w:rFonts w:eastAsia="Symbol"/>
          <w:sz w:val="24"/>
          <w:szCs w:val="24"/>
        </w:rPr>
        <w:t xml:space="preserve"> rebreathing circuit and the CO</w:t>
      </w:r>
      <w:r>
        <w:rPr>
          <w:rFonts w:eastAsia="Symbol"/>
          <w:sz w:val="24"/>
          <w:szCs w:val="24"/>
          <w:vertAlign w:val="subscript"/>
        </w:rPr>
        <w:t>2</w:t>
      </w:r>
      <w:r>
        <w:rPr>
          <w:rFonts w:eastAsia="Symbol"/>
          <w:sz w:val="24"/>
          <w:szCs w:val="24"/>
        </w:rPr>
        <w:t xml:space="preserve"> monitor. </w:t>
      </w:r>
    </w:p>
    <w:p>
      <w:pPr>
        <w:pStyle w:val="Normal"/>
        <w:spacing w:lineRule="auto" w:line="240" w:before="0" w:after="0"/>
        <w:jc w:val="both"/>
        <w:rPr>
          <w:sz w:val="24"/>
          <w:szCs w:val="24"/>
        </w:rPr>
      </w:pPr>
      <w:r>
        <w:rPr>
          <w:rFonts w:eastAsia="Symbol"/>
          <w:b/>
          <w:bCs/>
          <w:sz w:val="24"/>
          <w:szCs w:val="24"/>
        </w:rPr>
        <w:t xml:space="preserve">T1 and T2-weighted imaging: </w:t>
      </w:r>
      <w:r>
        <w:rPr>
          <w:rFonts w:eastAsia="Symbol"/>
          <w:sz w:val="24"/>
          <w:szCs w:val="24"/>
        </w:rPr>
        <w:t xml:space="preserve">All subjects will have routine T1-weighted (spin echo) and T2-weighted fast spin echo (FSE) and Fluid-attenuation inversion recovery (FLAIR). </w:t>
      </w:r>
    </w:p>
    <w:p>
      <w:pPr>
        <w:pStyle w:val="Normal"/>
        <w:spacing w:lineRule="auto" w:line="240" w:before="0" w:after="0"/>
        <w:jc w:val="both"/>
        <w:rPr>
          <w:sz w:val="24"/>
          <w:szCs w:val="24"/>
        </w:rPr>
      </w:pPr>
      <w:r>
        <w:rPr>
          <w:rFonts w:eastAsia="Symbol"/>
          <w:b/>
          <w:bCs/>
          <w:sz w:val="24"/>
          <w:szCs w:val="24"/>
        </w:rPr>
        <w:t xml:space="preserve">Continuous Arterial Spin Labeling (CASL): </w:t>
      </w:r>
      <w:r>
        <w:rPr>
          <w:rFonts w:eastAsia="Symbol"/>
          <w:sz w:val="24"/>
          <w:szCs w:val="24"/>
        </w:rPr>
        <w:t>CASL images will be obtained every 8 seconds and averaged over baseline, hyperventilation and CO</w:t>
      </w:r>
      <w:r>
        <w:rPr>
          <w:rFonts w:eastAsia="Symbol"/>
          <w:sz w:val="24"/>
          <w:szCs w:val="24"/>
          <w:vertAlign w:val="subscript"/>
        </w:rPr>
        <w:t>2</w:t>
      </w:r>
      <w:r>
        <w:rPr>
          <w:rFonts w:eastAsia="Symbol"/>
          <w:sz w:val="24"/>
          <w:szCs w:val="24"/>
        </w:rPr>
        <w:t xml:space="preserve"> rebreathing. Flow images (with spin labeling) and control images (without spin labeling) will be then collected during baseline, hyperventilation and CO</w:t>
      </w:r>
      <w:r>
        <w:rPr>
          <w:rFonts w:eastAsia="Symbol"/>
          <w:sz w:val="24"/>
          <w:szCs w:val="24"/>
          <w:vertAlign w:val="subscript"/>
        </w:rPr>
        <w:t>2</w:t>
      </w:r>
      <w:r>
        <w:rPr>
          <w:rFonts w:eastAsia="Symbol"/>
          <w:sz w:val="24"/>
          <w:szCs w:val="24"/>
        </w:rPr>
        <w:t xml:space="preserve"> rebreathing (10 minutes). Finally, a regional T1-weighted map is obtained using a modification of the spin labeling sequence</w:t>
      </w:r>
      <w:r>
        <w:rPr>
          <w:rFonts w:eastAsia="Symbol"/>
          <w:position w:val="6"/>
          <w:sz w:val="24"/>
          <w:szCs w:val="24"/>
        </w:rPr>
        <w:t xml:space="preserve"> </w:t>
      </w:r>
      <w:r>
        <w:rPr>
          <w:rFonts w:eastAsia="Symbol"/>
          <w:sz w:val="24"/>
          <w:szCs w:val="24"/>
        </w:rPr>
        <w:t xml:space="preserve">(5 minutes). </w:t>
      </w:r>
    </w:p>
    <w:p>
      <w:pPr>
        <w:pStyle w:val="Normal"/>
        <w:spacing w:lineRule="auto" w:line="240" w:before="0" w:after="0"/>
        <w:ind w:right="-180" w:hanging="0"/>
        <w:jc w:val="both"/>
        <w:rPr>
          <w:rFonts w:eastAsia="Symbol"/>
          <w:sz w:val="24"/>
          <w:szCs w:val="24"/>
        </w:rPr>
      </w:pPr>
      <w:r>
        <w:rPr>
          <w:rFonts w:eastAsia="Symbol"/>
          <w:b/>
          <w:bCs/>
          <w:iCs/>
          <w:sz w:val="24"/>
          <w:szCs w:val="24"/>
        </w:rPr>
        <w:t>Hyperventilation and CO</w:t>
      </w:r>
      <w:r>
        <w:rPr>
          <w:rFonts w:eastAsia="Symbol"/>
          <w:b/>
          <w:bCs/>
          <w:iCs/>
          <w:sz w:val="24"/>
          <w:szCs w:val="24"/>
          <w:vertAlign w:val="subscript"/>
        </w:rPr>
        <w:t>2</w:t>
      </w:r>
      <w:r>
        <w:rPr>
          <w:rFonts w:eastAsia="Symbol"/>
          <w:b/>
          <w:bCs/>
          <w:iCs/>
          <w:sz w:val="24"/>
          <w:szCs w:val="24"/>
        </w:rPr>
        <w:t xml:space="preserve"> rebreathing:</w:t>
      </w:r>
      <w:r>
        <w:rPr>
          <w:rFonts w:eastAsia="Symbol"/>
          <w:sz w:val="24"/>
          <w:szCs w:val="24"/>
        </w:rPr>
        <w:t xml:space="preserve"> The subject will hyperventilate to reduce CO</w:t>
      </w:r>
      <w:r>
        <w:rPr>
          <w:rFonts w:eastAsia="Symbol"/>
          <w:sz w:val="24"/>
          <w:szCs w:val="24"/>
          <w:vertAlign w:val="subscript"/>
        </w:rPr>
        <w:t xml:space="preserve">2 </w:t>
      </w:r>
      <w:r>
        <w:rPr>
          <w:rFonts w:eastAsia="Symbol"/>
          <w:sz w:val="24"/>
          <w:szCs w:val="24"/>
        </w:rPr>
        <w:t>to 25 mm Hg for 3 minutes. Then the subject will breathe a mixture of 5% CO</w:t>
      </w:r>
      <w:r>
        <w:rPr>
          <w:rFonts w:eastAsia="Symbol"/>
          <w:sz w:val="24"/>
          <w:szCs w:val="24"/>
          <w:vertAlign w:val="subscript"/>
        </w:rPr>
        <w:t xml:space="preserve">2 </w:t>
      </w:r>
      <w:r>
        <w:rPr>
          <w:rFonts w:eastAsia="Symbol"/>
          <w:sz w:val="24"/>
          <w:szCs w:val="24"/>
        </w:rPr>
        <w:t>and 95% air</w:t>
      </w:r>
      <w:r>
        <w:rPr>
          <w:rFonts w:eastAsia="Symbol"/>
          <w:sz w:val="24"/>
          <w:szCs w:val="24"/>
          <w:vertAlign w:val="subscript"/>
        </w:rPr>
        <w:t xml:space="preserve"> </w:t>
      </w:r>
      <w:r>
        <w:rPr>
          <w:rFonts w:eastAsia="Symbol"/>
          <w:sz w:val="24"/>
          <w:szCs w:val="24"/>
        </w:rPr>
        <w:t>from the rebreathing bag to increase CO</w:t>
      </w:r>
      <w:r>
        <w:rPr>
          <w:rFonts w:eastAsia="Symbol"/>
          <w:sz w:val="24"/>
          <w:szCs w:val="24"/>
          <w:vertAlign w:val="subscript"/>
        </w:rPr>
        <w:t>2</w:t>
      </w:r>
      <w:r>
        <w:rPr>
          <w:rFonts w:eastAsia="Symbol"/>
          <w:sz w:val="24"/>
          <w:szCs w:val="24"/>
        </w:rPr>
        <w:t xml:space="preserve"> above baseline to 45 mm Hg for 3 minutes. </w:t>
      </w:r>
    </w:p>
    <w:p>
      <w:pPr>
        <w:pStyle w:val="Normal"/>
        <w:spacing w:lineRule="auto" w:line="240" w:before="0" w:after="0"/>
        <w:ind w:right="-180" w:hanging="0"/>
        <w:jc w:val="both"/>
        <w:rPr>
          <w:rFonts w:eastAsia="Symbol"/>
          <w:sz w:val="24"/>
          <w:szCs w:val="24"/>
        </w:rPr>
      </w:pPr>
      <w:r>
        <w:rPr>
          <w:rFonts w:eastAsia="Symbol"/>
          <w:sz w:val="24"/>
          <w:szCs w:val="24"/>
        </w:rPr>
      </w:r>
    </w:p>
    <w:p>
      <w:pPr>
        <w:pStyle w:val="Normal"/>
        <w:spacing w:lineRule="auto" w:line="240" w:before="0" w:after="0"/>
        <w:ind w:right="-180" w:hanging="0"/>
        <w:jc w:val="both"/>
        <w:rPr>
          <w:rFonts w:eastAsia="Symbol"/>
          <w:sz w:val="24"/>
          <w:szCs w:val="24"/>
        </w:rPr>
      </w:pPr>
      <w:r>
        <w:rPr>
          <w:rFonts w:eastAsia="Symbol"/>
          <w:sz w:val="24"/>
          <w:szCs w:val="24"/>
        </w:rPr>
      </w:r>
    </w:p>
    <w:p>
      <w:pPr>
        <w:pStyle w:val="Normal"/>
        <w:spacing w:lineRule="auto" w:line="240" w:before="0" w:after="0"/>
        <w:ind w:right="-180" w:hanging="0"/>
        <w:jc w:val="both"/>
        <w:rPr>
          <w:rFonts w:eastAsia="Symbol"/>
          <w:sz w:val="24"/>
          <w:szCs w:val="24"/>
        </w:rPr>
      </w:pPr>
      <w:r>
        <w:rPr>
          <w:rFonts w:eastAsia="Symbol"/>
          <w:sz w:val="24"/>
          <w:szCs w:val="24"/>
        </w:rPr>
      </w:r>
    </w:p>
    <w:p>
      <w:pPr>
        <w:pStyle w:val="Normal"/>
        <w:spacing w:lineRule="auto" w:line="240" w:before="0" w:after="0"/>
        <w:ind w:right="-180" w:hanging="0"/>
        <w:jc w:val="both"/>
        <w:rPr>
          <w:rFonts w:eastAsia="Symbol"/>
          <w:sz w:val="24"/>
          <w:szCs w:val="24"/>
        </w:rPr>
      </w:pPr>
      <w:r>
        <w:rPr>
          <w:rFonts w:eastAsia="Symbol"/>
          <w:sz w:val="24"/>
          <w:szCs w:val="24"/>
        </w:rPr>
      </w:r>
    </w:p>
    <w:p>
      <w:pPr>
        <w:pStyle w:val="Normal"/>
        <w:spacing w:lineRule="auto" w:line="240" w:before="0" w:after="0"/>
        <w:ind w:right="-180" w:hanging="0"/>
        <w:jc w:val="both"/>
        <w:rPr>
          <w:rFonts w:eastAsia="Symbol"/>
          <w:sz w:val="24"/>
          <w:szCs w:val="24"/>
        </w:rPr>
      </w:pPr>
      <w:r>
        <w:rPr>
          <w:rFonts w:eastAsia="Symbol"/>
          <w:sz w:val="24"/>
          <w:szCs w:val="24"/>
        </w:rPr>
      </w:r>
    </w:p>
    <w:p>
      <w:pPr>
        <w:pStyle w:val="Normal"/>
        <w:spacing w:lineRule="auto" w:line="240" w:before="0" w:after="0"/>
        <w:ind w:right="-180" w:hanging="0"/>
        <w:jc w:val="both"/>
        <w:rPr>
          <w:rFonts w:eastAsia="Symbol"/>
          <w:sz w:val="24"/>
          <w:szCs w:val="24"/>
        </w:rPr>
      </w:pPr>
      <w:r>
        <w:rPr>
          <w:rFonts w:eastAsia="Symbol"/>
          <w:sz w:val="24"/>
          <w:szCs w:val="24"/>
        </w:rPr>
      </w:r>
    </w:p>
    <w:p>
      <w:pPr>
        <w:pStyle w:val="Normal"/>
        <w:spacing w:lineRule="auto" w:line="240" w:before="0" w:after="0"/>
        <w:ind w:right="-180" w:hanging="0"/>
        <w:jc w:val="both"/>
        <w:rPr>
          <w:sz w:val="24"/>
          <w:szCs w:val="24"/>
        </w:rPr>
      </w:pPr>
      <w:r>
        <w:rPr>
          <w:sz w:val="24"/>
          <w:szCs w:val="24"/>
        </w:rPr>
      </w:r>
    </w:p>
    <w:p>
      <w:pPr>
        <w:pStyle w:val="Normal"/>
        <w:spacing w:lineRule="auto" w:line="240" w:before="0" w:after="0"/>
        <w:ind w:right="-90" w:hanging="0"/>
        <w:jc w:val="both"/>
        <w:rPr/>
      </w:pPr>
      <w:r>
        <w:rPr/>
      </w:r>
    </w:p>
    <w:sectPr>
      <w:type w:val="nextPage"/>
      <w:pgSz w:w="12240" w:h="15840"/>
      <w:pgMar w:left="450" w:right="72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4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en-US" w:eastAsia="en-US" w:bidi="ar-SA"/>
    </w:rPr>
  </w:style>
  <w:style w:type="paragraph" w:styleId="Heading1">
    <w:name w:val="Heading 1"/>
    <w:basedOn w:val="Heading"/>
    <w:qFormat/>
    <w:pPr/>
    <w:rPr/>
  </w:style>
  <w:style w:type="character" w:styleId="DefaultParagraphFont" w:default="1">
    <w:name w:val="Default Paragraph Font"/>
    <w:uiPriority w:val="1"/>
    <w:semiHidden/>
    <w:unhideWhenUsed/>
    <w:qFormat/>
    <w:rPr/>
  </w:style>
  <w:style w:type="character" w:styleId="BodyTextChar" w:customStyle="1">
    <w:name w:val="Body Text Char"/>
    <w:basedOn w:val="DefaultParagraphFont"/>
    <w:link w:val="BodyText"/>
    <w:qFormat/>
    <w:rsid w:val="008d6c0b"/>
    <w:rPr>
      <w:rFonts w:ascii="Times New Roman" w:hAnsi="Times New Roman" w:eastAsia="Times New Roman" w:cs="Times New Roman"/>
      <w:szCs w:val="20"/>
      <w:lang w:eastAsia="zh-CN"/>
    </w:rPr>
  </w:style>
  <w:style w:type="character" w:styleId="BodyTextIndent2Char" w:customStyle="1">
    <w:name w:val="Body Text Indent 2 Char"/>
    <w:basedOn w:val="DefaultParagraphFont"/>
    <w:link w:val="BodyTextIndent2"/>
    <w:uiPriority w:val="99"/>
    <w:semiHidden/>
    <w:qFormat/>
    <w:rsid w:val="00617794"/>
    <w:rPr/>
  </w:style>
  <w:style w:type="character" w:styleId="InternetLink">
    <w:name w:val="Internet Link"/>
    <w:basedOn w:val="DefaultParagraphFont"/>
    <w:uiPriority w:val="99"/>
    <w:unhideWhenUsed/>
    <w:rsid w:val="000003fe"/>
    <w:rPr>
      <w:color w:val="0000FF" w:themeColor="hyperlink"/>
      <w:u w:val="single"/>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link w:val="BodyTextChar"/>
    <w:rsid w:val="008d6c0b"/>
    <w:pPr>
      <w:suppressAutoHyphens w:val="true"/>
      <w:spacing w:lineRule="auto" w:line="240" w:before="0" w:after="0"/>
      <w:jc w:val="both"/>
    </w:pPr>
    <w:rPr>
      <w:rFonts w:ascii="Times New Roman" w:hAnsi="Times New Roman" w:eastAsia="Times New Roman" w:cs="Times New Roman"/>
      <w:szCs w:val="20"/>
      <w:lang w:eastAsia="zh-CN"/>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BodyTextIndent2">
    <w:name w:val="Body Text Indent 2"/>
    <w:basedOn w:val="Normal"/>
    <w:link w:val="BodyTextIndent2Char"/>
    <w:uiPriority w:val="99"/>
    <w:semiHidden/>
    <w:unhideWhenUsed/>
    <w:qFormat/>
    <w:rsid w:val="00617794"/>
    <w:pPr>
      <w:spacing w:lineRule="auto" w:line="480" w:before="0" w:after="120"/>
      <w:ind w:left="360" w:hanging="0"/>
    </w:pPr>
    <w:rPr/>
  </w:style>
  <w:style w:type="paragraph" w:styleId="Title">
    <w:name w:val="Title"/>
    <w:basedOn w:val="Heading"/>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Application>LibreOffice/5.1.6.2$Linux_X86_64 LibreOffice_project/10m0$Build-2</Application>
  <Pages>4</Pages>
  <Words>740</Words>
  <Characters>4404</Characters>
  <CharactersWithSpaces>5104</CharactersWithSpaces>
  <Paragraphs>65</Paragraphs>
  <Company>BIDMC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2018-08-15T20:28:00Z</dcterms:created>
  <dc:creator>Novak,Vera (HMFP - Neurology)</dc:creator>
  <dc:description/>
  <dc:language>en-US</dc:language>
  <cp:lastModifiedBy/>
  <dcterms:modified xsi:type="dcterms:W3CDTF">2018-08-31T21:44:14Z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BIDMC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